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5D3D" w14:textId="77777777" w:rsidR="00050745" w:rsidRPr="005F448A" w:rsidRDefault="005F448A" w:rsidP="005F448A">
      <w:pPr>
        <w:jc w:val="center"/>
        <w:rPr>
          <w:b/>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448A">
        <w:rPr>
          <w:noProof/>
          <w:lang w:eastAsia="en-GB"/>
        </w:rPr>
        <w:drawing>
          <wp:anchor distT="36576" distB="36576" distL="36576" distR="36576" simplePos="0" relativeHeight="251659264" behindDoc="1" locked="0" layoutInCell="1" allowOverlap="1" wp14:anchorId="6D6DB645" wp14:editId="526C9D42">
            <wp:simplePos x="0" y="0"/>
            <wp:positionH relativeFrom="column">
              <wp:posOffset>914400</wp:posOffset>
            </wp:positionH>
            <wp:positionV relativeFrom="paragraph">
              <wp:posOffset>0</wp:posOffset>
            </wp:positionV>
            <wp:extent cx="3975100" cy="662305"/>
            <wp:effectExtent l="0" t="0" r="6350" b="4445"/>
            <wp:wrapTopAndBottom/>
            <wp:docPr id="1" name="Picture 1" descr="Chatfield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tfield Health 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0" cy="662305"/>
                    </a:xfrm>
                    <a:prstGeom prst="rect">
                      <a:avLst/>
                    </a:prstGeom>
                    <a:noFill/>
                  </pic:spPr>
                </pic:pic>
              </a:graphicData>
            </a:graphic>
            <wp14:sizeRelH relativeFrom="page">
              <wp14:pctWidth>0</wp14:pctWidth>
            </wp14:sizeRelH>
            <wp14:sizeRelV relativeFrom="page">
              <wp14:pctHeight>0</wp14:pctHeight>
            </wp14:sizeRelV>
          </wp:anchor>
        </w:drawing>
      </w:r>
      <w:r w:rsidRPr="005F448A">
        <w:rPr>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NON-NHS FEES</w:t>
      </w:r>
    </w:p>
    <w:tbl>
      <w:tblPr>
        <w:tblStyle w:val="TableGrid"/>
        <w:tblW w:w="10201" w:type="dxa"/>
        <w:jc w:val="center"/>
        <w:tblLayout w:type="fixed"/>
        <w:tblLook w:val="04A0" w:firstRow="1" w:lastRow="0" w:firstColumn="1" w:lastColumn="0" w:noHBand="0" w:noVBand="1"/>
      </w:tblPr>
      <w:tblGrid>
        <w:gridCol w:w="3823"/>
        <w:gridCol w:w="710"/>
        <w:gridCol w:w="4534"/>
        <w:gridCol w:w="1134"/>
      </w:tblGrid>
      <w:tr w:rsidR="005F448A" w:rsidRPr="00FD3833" w14:paraId="50D5B94D" w14:textId="77777777" w:rsidTr="00511D37">
        <w:trPr>
          <w:jc w:val="center"/>
        </w:trPr>
        <w:tc>
          <w:tcPr>
            <w:tcW w:w="10201" w:type="dxa"/>
            <w:gridSpan w:val="4"/>
            <w:tcBorders>
              <w:bottom w:val="single" w:sz="4" w:space="0" w:color="auto"/>
            </w:tcBorders>
            <w:shd w:val="clear" w:color="auto" w:fill="BFBFBF" w:themeFill="background1" w:themeFillShade="BF"/>
          </w:tcPr>
          <w:p w14:paraId="2E9CCF9E" w14:textId="77777777" w:rsidR="005F448A" w:rsidRPr="00FD3833" w:rsidRDefault="005F448A" w:rsidP="005F448A">
            <w:pPr>
              <w:jc w:val="center"/>
              <w:rPr>
                <w:b/>
                <w:color w:val="FFFFFF" w:themeColor="background1"/>
              </w:rPr>
            </w:pPr>
            <w:r w:rsidRPr="00FD3833">
              <w:rPr>
                <w:b/>
              </w:rPr>
              <w:t>Certificates and forms</w:t>
            </w:r>
            <w:r>
              <w:rPr>
                <w:b/>
              </w:rPr>
              <w:t xml:space="preserve"> / Medical Reports, examinations and private consultations*</w:t>
            </w:r>
          </w:p>
        </w:tc>
      </w:tr>
      <w:tr w:rsidR="005F448A" w:rsidRPr="00FD3833" w14:paraId="5A35A419" w14:textId="77777777" w:rsidTr="00511D37">
        <w:trPr>
          <w:jc w:val="center"/>
        </w:trPr>
        <w:tc>
          <w:tcPr>
            <w:tcW w:w="10201" w:type="dxa"/>
            <w:gridSpan w:val="4"/>
            <w:shd w:val="clear" w:color="auto" w:fill="D9D9D9" w:themeFill="background1" w:themeFillShade="D9"/>
          </w:tcPr>
          <w:p w14:paraId="32329973" w14:textId="77777777" w:rsidR="005F448A" w:rsidRPr="00FD3833" w:rsidRDefault="005F448A" w:rsidP="00A5617D">
            <w:pPr>
              <w:jc w:val="center"/>
              <w:rPr>
                <w:b/>
              </w:rPr>
            </w:pPr>
            <w:r w:rsidRPr="00717D26">
              <w:rPr>
                <w:b/>
                <w:sz w:val="20"/>
                <w:szCs w:val="20"/>
              </w:rPr>
              <w:t>Please allow AT LEAST 3 WEEKS for all forms and reports to be completed</w:t>
            </w:r>
          </w:p>
        </w:tc>
      </w:tr>
      <w:tr w:rsidR="00717D26" w14:paraId="6FCFBF0B" w14:textId="77777777" w:rsidTr="00C959FA">
        <w:trPr>
          <w:jc w:val="center"/>
        </w:trPr>
        <w:tc>
          <w:tcPr>
            <w:tcW w:w="10201" w:type="dxa"/>
            <w:gridSpan w:val="4"/>
            <w:shd w:val="clear" w:color="auto" w:fill="FFFFFF" w:themeFill="background1"/>
          </w:tcPr>
          <w:p w14:paraId="238912CB" w14:textId="77777777" w:rsidR="00717D26" w:rsidRPr="006C4BF0" w:rsidRDefault="00717D26" w:rsidP="00A5617D">
            <w:pPr>
              <w:rPr>
                <w:sz w:val="20"/>
                <w:szCs w:val="20"/>
                <w:lang w:eastAsia="en-GB"/>
              </w:rPr>
            </w:pPr>
            <w:r w:rsidRPr="006C4BF0">
              <w:rPr>
                <w:sz w:val="20"/>
                <w:szCs w:val="20"/>
                <w:lang w:eastAsia="en-GB"/>
              </w:rPr>
              <w:t>Simple Certificates/Letters (</w:t>
            </w:r>
            <w:proofErr w:type="spellStart"/>
            <w:r w:rsidRPr="006C4BF0">
              <w:rPr>
                <w:sz w:val="20"/>
                <w:szCs w:val="20"/>
                <w:lang w:eastAsia="en-GB"/>
              </w:rPr>
              <w:t>eg.</w:t>
            </w:r>
            <w:proofErr w:type="spellEnd"/>
            <w:r w:rsidRPr="006C4BF0">
              <w:rPr>
                <w:sz w:val="20"/>
                <w:szCs w:val="20"/>
                <w:lang w:eastAsia="en-GB"/>
              </w:rPr>
              <w:t xml:space="preserve"> I Certify that; To whom it may concern)</w:t>
            </w:r>
          </w:p>
          <w:p w14:paraId="30E22C71" w14:textId="1D1AADC5" w:rsidR="00717D26" w:rsidRDefault="00717D26" w:rsidP="00A5617D">
            <w:pPr>
              <w:rPr>
                <w:b/>
                <w:sz w:val="32"/>
                <w:szCs w:val="32"/>
                <w:u w:val="single"/>
              </w:rPr>
            </w:pPr>
            <w:r>
              <w:rPr>
                <w:sz w:val="20"/>
                <w:szCs w:val="20"/>
                <w:lang w:eastAsia="en-GB"/>
              </w:rPr>
              <w:t>£30</w:t>
            </w:r>
            <w:r w:rsidRPr="006C4BF0">
              <w:rPr>
                <w:sz w:val="20"/>
                <w:szCs w:val="20"/>
                <w:lang w:eastAsia="en-GB"/>
              </w:rPr>
              <w:t>.00</w:t>
            </w:r>
          </w:p>
        </w:tc>
      </w:tr>
      <w:tr w:rsidR="005F448A" w:rsidRPr="006C4BF0" w14:paraId="4DB9C43D" w14:textId="77777777" w:rsidTr="00511D37">
        <w:trPr>
          <w:jc w:val="center"/>
        </w:trPr>
        <w:tc>
          <w:tcPr>
            <w:tcW w:w="9067" w:type="dxa"/>
            <w:gridSpan w:val="3"/>
            <w:shd w:val="clear" w:color="auto" w:fill="FFFFFF" w:themeFill="background1"/>
          </w:tcPr>
          <w:p w14:paraId="0FE0FA97" w14:textId="60A9C44B" w:rsidR="005F448A" w:rsidRPr="006C4BF0" w:rsidRDefault="005F448A" w:rsidP="00A5617D">
            <w:pPr>
              <w:rPr>
                <w:sz w:val="20"/>
                <w:szCs w:val="20"/>
                <w:lang w:eastAsia="en-GB"/>
              </w:rPr>
            </w:pPr>
            <w:r>
              <w:rPr>
                <w:sz w:val="20"/>
                <w:szCs w:val="20"/>
                <w:lang w:eastAsia="en-GB"/>
              </w:rPr>
              <w:t>Letter to travel / private certificates</w:t>
            </w:r>
          </w:p>
        </w:tc>
        <w:tc>
          <w:tcPr>
            <w:tcW w:w="1134" w:type="dxa"/>
            <w:shd w:val="clear" w:color="auto" w:fill="FFFFFF" w:themeFill="background1"/>
          </w:tcPr>
          <w:p w14:paraId="44FA346B" w14:textId="77777777" w:rsidR="005F448A" w:rsidRPr="006C4BF0" w:rsidRDefault="005F448A" w:rsidP="00A5617D">
            <w:pPr>
              <w:rPr>
                <w:sz w:val="20"/>
                <w:szCs w:val="20"/>
                <w:lang w:eastAsia="en-GB"/>
              </w:rPr>
            </w:pPr>
            <w:r>
              <w:rPr>
                <w:sz w:val="20"/>
                <w:szCs w:val="20"/>
                <w:lang w:eastAsia="en-GB"/>
              </w:rPr>
              <w:t>£35.00</w:t>
            </w:r>
          </w:p>
        </w:tc>
      </w:tr>
      <w:tr w:rsidR="005F448A" w14:paraId="30CBF396" w14:textId="77777777" w:rsidTr="00511D37">
        <w:trPr>
          <w:jc w:val="center"/>
        </w:trPr>
        <w:tc>
          <w:tcPr>
            <w:tcW w:w="3823" w:type="dxa"/>
            <w:vMerge w:val="restart"/>
            <w:shd w:val="clear" w:color="auto" w:fill="FFFFFF" w:themeFill="background1"/>
          </w:tcPr>
          <w:p w14:paraId="6AAA2A0E" w14:textId="77777777" w:rsidR="005F448A" w:rsidRDefault="005F448A" w:rsidP="00A5617D">
            <w:pPr>
              <w:jc w:val="center"/>
              <w:rPr>
                <w:sz w:val="20"/>
                <w:szCs w:val="20"/>
                <w:lang w:eastAsia="en-GB"/>
              </w:rPr>
            </w:pPr>
          </w:p>
          <w:p w14:paraId="1D1C4962" w14:textId="77777777" w:rsidR="005F448A" w:rsidRPr="006C4BF0" w:rsidRDefault="005F448A" w:rsidP="00A5617D">
            <w:pPr>
              <w:jc w:val="center"/>
              <w:rPr>
                <w:sz w:val="20"/>
                <w:szCs w:val="20"/>
                <w:lang w:eastAsia="en-GB"/>
              </w:rPr>
            </w:pPr>
            <w:r w:rsidRPr="006C4BF0">
              <w:rPr>
                <w:sz w:val="20"/>
                <w:szCs w:val="20"/>
                <w:lang w:eastAsia="en-GB"/>
              </w:rPr>
              <w:t>Complex Letter/Written Report</w:t>
            </w:r>
            <w:r>
              <w:rPr>
                <w:sz w:val="20"/>
                <w:szCs w:val="20"/>
                <w:lang w:eastAsia="en-GB"/>
              </w:rPr>
              <w:t xml:space="preserve"> </w:t>
            </w:r>
            <w:r w:rsidRPr="006C4BF0">
              <w:rPr>
                <w:sz w:val="20"/>
                <w:szCs w:val="20"/>
                <w:lang w:eastAsia="en-GB"/>
              </w:rPr>
              <w:t>(no examination)</w:t>
            </w:r>
          </w:p>
        </w:tc>
        <w:tc>
          <w:tcPr>
            <w:tcW w:w="5244" w:type="dxa"/>
            <w:gridSpan w:val="2"/>
            <w:shd w:val="clear" w:color="auto" w:fill="FFFFFF" w:themeFill="background1"/>
          </w:tcPr>
          <w:p w14:paraId="6137F676" w14:textId="77777777" w:rsidR="005F448A" w:rsidRPr="006C4BF0" w:rsidRDefault="005F448A" w:rsidP="00A5617D">
            <w:pPr>
              <w:rPr>
                <w:sz w:val="20"/>
                <w:szCs w:val="20"/>
                <w:lang w:eastAsia="en-GB"/>
              </w:rPr>
            </w:pPr>
            <w:r w:rsidRPr="006C4BF0">
              <w:rPr>
                <w:sz w:val="20"/>
                <w:szCs w:val="20"/>
                <w:lang w:eastAsia="en-GB"/>
              </w:rPr>
              <w:t>Up</w:t>
            </w:r>
            <w:r>
              <w:rPr>
                <w:sz w:val="20"/>
                <w:szCs w:val="20"/>
                <w:lang w:eastAsia="en-GB"/>
              </w:rPr>
              <w:t xml:space="preserve"> </w:t>
            </w:r>
            <w:r w:rsidRPr="006C4BF0">
              <w:rPr>
                <w:sz w:val="20"/>
                <w:szCs w:val="20"/>
                <w:lang w:eastAsia="en-GB"/>
              </w:rPr>
              <w:t>to 15 minutes work</w:t>
            </w:r>
          </w:p>
        </w:tc>
        <w:tc>
          <w:tcPr>
            <w:tcW w:w="1134" w:type="dxa"/>
            <w:shd w:val="clear" w:color="auto" w:fill="FFFFFF" w:themeFill="background1"/>
          </w:tcPr>
          <w:p w14:paraId="3AF7001C" w14:textId="77777777" w:rsidR="005F448A" w:rsidRDefault="005F448A" w:rsidP="00A5617D">
            <w:pPr>
              <w:rPr>
                <w:b/>
                <w:sz w:val="32"/>
                <w:szCs w:val="32"/>
                <w:u w:val="single"/>
              </w:rPr>
            </w:pPr>
            <w:r w:rsidRPr="006C4BF0">
              <w:rPr>
                <w:sz w:val="20"/>
                <w:szCs w:val="20"/>
                <w:lang w:eastAsia="en-GB"/>
              </w:rPr>
              <w:t>£65.00</w:t>
            </w:r>
          </w:p>
        </w:tc>
      </w:tr>
      <w:tr w:rsidR="005F448A" w14:paraId="68CD0FDA" w14:textId="77777777" w:rsidTr="00511D37">
        <w:trPr>
          <w:jc w:val="center"/>
        </w:trPr>
        <w:tc>
          <w:tcPr>
            <w:tcW w:w="3823" w:type="dxa"/>
            <w:vMerge/>
            <w:shd w:val="clear" w:color="auto" w:fill="FFFFFF" w:themeFill="background1"/>
          </w:tcPr>
          <w:p w14:paraId="1B4C8AED" w14:textId="77777777" w:rsidR="005F448A" w:rsidRPr="006C4BF0" w:rsidRDefault="005F448A" w:rsidP="00A5617D">
            <w:pPr>
              <w:rPr>
                <w:sz w:val="20"/>
                <w:szCs w:val="20"/>
                <w:lang w:eastAsia="en-GB"/>
              </w:rPr>
            </w:pPr>
          </w:p>
        </w:tc>
        <w:tc>
          <w:tcPr>
            <w:tcW w:w="5244" w:type="dxa"/>
            <w:gridSpan w:val="2"/>
            <w:shd w:val="clear" w:color="auto" w:fill="FFFFFF" w:themeFill="background1"/>
          </w:tcPr>
          <w:p w14:paraId="627A59DF" w14:textId="77777777" w:rsidR="005F448A" w:rsidRPr="006C4BF0" w:rsidRDefault="005F448A" w:rsidP="00A5617D">
            <w:pPr>
              <w:rPr>
                <w:sz w:val="20"/>
                <w:szCs w:val="20"/>
                <w:lang w:eastAsia="en-GB"/>
              </w:rPr>
            </w:pPr>
            <w:r w:rsidRPr="006C4BF0">
              <w:rPr>
                <w:sz w:val="20"/>
                <w:szCs w:val="20"/>
                <w:lang w:eastAsia="en-GB"/>
              </w:rPr>
              <w:t>Up</w:t>
            </w:r>
            <w:r>
              <w:rPr>
                <w:sz w:val="20"/>
                <w:szCs w:val="20"/>
                <w:lang w:eastAsia="en-GB"/>
              </w:rPr>
              <w:t xml:space="preserve"> </w:t>
            </w:r>
            <w:r w:rsidRPr="006C4BF0">
              <w:rPr>
                <w:sz w:val="20"/>
                <w:szCs w:val="20"/>
                <w:lang w:eastAsia="en-GB"/>
              </w:rPr>
              <w:t>to 30 minutes work</w:t>
            </w:r>
          </w:p>
        </w:tc>
        <w:tc>
          <w:tcPr>
            <w:tcW w:w="1134" w:type="dxa"/>
            <w:shd w:val="clear" w:color="auto" w:fill="FFFFFF" w:themeFill="background1"/>
          </w:tcPr>
          <w:p w14:paraId="0AD6AD8F" w14:textId="77777777" w:rsidR="005F448A" w:rsidRDefault="005F448A" w:rsidP="00A5617D">
            <w:pPr>
              <w:rPr>
                <w:b/>
                <w:sz w:val="32"/>
                <w:szCs w:val="32"/>
                <w:u w:val="single"/>
              </w:rPr>
            </w:pPr>
            <w:r w:rsidRPr="006C4BF0">
              <w:rPr>
                <w:sz w:val="20"/>
                <w:szCs w:val="20"/>
                <w:lang w:eastAsia="en-GB"/>
              </w:rPr>
              <w:t>£130.00</w:t>
            </w:r>
          </w:p>
        </w:tc>
      </w:tr>
      <w:tr w:rsidR="005F448A" w14:paraId="4C3F3838" w14:textId="77777777" w:rsidTr="00511D37">
        <w:trPr>
          <w:jc w:val="center"/>
        </w:trPr>
        <w:tc>
          <w:tcPr>
            <w:tcW w:w="3823" w:type="dxa"/>
            <w:vMerge/>
            <w:shd w:val="clear" w:color="auto" w:fill="FFFFFF" w:themeFill="background1"/>
          </w:tcPr>
          <w:p w14:paraId="1DE61449" w14:textId="77777777" w:rsidR="005F448A" w:rsidRPr="006C4BF0" w:rsidRDefault="005F448A" w:rsidP="00A5617D">
            <w:pPr>
              <w:rPr>
                <w:sz w:val="20"/>
                <w:szCs w:val="20"/>
                <w:lang w:eastAsia="en-GB"/>
              </w:rPr>
            </w:pPr>
          </w:p>
        </w:tc>
        <w:tc>
          <w:tcPr>
            <w:tcW w:w="5244" w:type="dxa"/>
            <w:gridSpan w:val="2"/>
            <w:shd w:val="clear" w:color="auto" w:fill="FFFFFF" w:themeFill="background1"/>
          </w:tcPr>
          <w:p w14:paraId="1EA4F230" w14:textId="6CB5B96E" w:rsidR="005F448A" w:rsidRPr="006C4BF0" w:rsidRDefault="005F448A" w:rsidP="00A5617D">
            <w:pPr>
              <w:rPr>
                <w:sz w:val="20"/>
                <w:szCs w:val="20"/>
                <w:lang w:eastAsia="en-GB"/>
              </w:rPr>
            </w:pPr>
            <w:r w:rsidRPr="006C4BF0">
              <w:rPr>
                <w:sz w:val="20"/>
                <w:szCs w:val="20"/>
                <w:lang w:eastAsia="en-GB"/>
              </w:rPr>
              <w:t>Up</w:t>
            </w:r>
            <w:r w:rsidR="002F6B30">
              <w:rPr>
                <w:sz w:val="20"/>
                <w:szCs w:val="20"/>
                <w:lang w:eastAsia="en-GB"/>
              </w:rPr>
              <w:t xml:space="preserve"> </w:t>
            </w:r>
            <w:r w:rsidRPr="006C4BF0">
              <w:rPr>
                <w:sz w:val="20"/>
                <w:szCs w:val="20"/>
                <w:lang w:eastAsia="en-GB"/>
              </w:rPr>
              <w:t>to 45 minutes work</w:t>
            </w:r>
          </w:p>
        </w:tc>
        <w:tc>
          <w:tcPr>
            <w:tcW w:w="1134" w:type="dxa"/>
            <w:shd w:val="clear" w:color="auto" w:fill="FFFFFF" w:themeFill="background1"/>
          </w:tcPr>
          <w:p w14:paraId="38EBE1B9" w14:textId="77777777" w:rsidR="005F448A" w:rsidRDefault="005F448A" w:rsidP="00A5617D">
            <w:pPr>
              <w:rPr>
                <w:b/>
                <w:sz w:val="32"/>
                <w:szCs w:val="32"/>
                <w:u w:val="single"/>
              </w:rPr>
            </w:pPr>
            <w:r w:rsidRPr="006C4BF0">
              <w:rPr>
                <w:sz w:val="20"/>
                <w:szCs w:val="20"/>
                <w:lang w:eastAsia="en-GB"/>
              </w:rPr>
              <w:t>£195.00</w:t>
            </w:r>
          </w:p>
        </w:tc>
      </w:tr>
      <w:tr w:rsidR="005F448A" w14:paraId="44EDF54E" w14:textId="77777777" w:rsidTr="00511D37">
        <w:trPr>
          <w:jc w:val="center"/>
        </w:trPr>
        <w:tc>
          <w:tcPr>
            <w:tcW w:w="3823" w:type="dxa"/>
            <w:vMerge/>
            <w:shd w:val="clear" w:color="auto" w:fill="FFFFFF" w:themeFill="background1"/>
          </w:tcPr>
          <w:p w14:paraId="305C9728" w14:textId="77777777" w:rsidR="005F448A" w:rsidRPr="006C4BF0" w:rsidRDefault="005F448A" w:rsidP="00A5617D">
            <w:pPr>
              <w:rPr>
                <w:sz w:val="20"/>
                <w:szCs w:val="20"/>
                <w:lang w:eastAsia="en-GB"/>
              </w:rPr>
            </w:pPr>
          </w:p>
        </w:tc>
        <w:tc>
          <w:tcPr>
            <w:tcW w:w="5244" w:type="dxa"/>
            <w:gridSpan w:val="2"/>
            <w:shd w:val="clear" w:color="auto" w:fill="FFFFFF" w:themeFill="background1"/>
          </w:tcPr>
          <w:p w14:paraId="6B1FB910" w14:textId="79DD28E0" w:rsidR="005F448A" w:rsidRPr="006C4BF0" w:rsidRDefault="005F448A" w:rsidP="00A5617D">
            <w:pPr>
              <w:rPr>
                <w:sz w:val="20"/>
                <w:szCs w:val="20"/>
                <w:lang w:eastAsia="en-GB"/>
              </w:rPr>
            </w:pPr>
            <w:r w:rsidRPr="006C4BF0">
              <w:rPr>
                <w:sz w:val="20"/>
                <w:szCs w:val="20"/>
                <w:lang w:eastAsia="en-GB"/>
              </w:rPr>
              <w:t>Up</w:t>
            </w:r>
            <w:r w:rsidR="002F6B30">
              <w:rPr>
                <w:sz w:val="20"/>
                <w:szCs w:val="20"/>
                <w:lang w:eastAsia="en-GB"/>
              </w:rPr>
              <w:t xml:space="preserve"> </w:t>
            </w:r>
            <w:r w:rsidRPr="006C4BF0">
              <w:rPr>
                <w:sz w:val="20"/>
                <w:szCs w:val="20"/>
                <w:lang w:eastAsia="en-GB"/>
              </w:rPr>
              <w:t xml:space="preserve">to 1 </w:t>
            </w:r>
            <w:r w:rsidR="002F6B30" w:rsidRPr="006C4BF0">
              <w:rPr>
                <w:sz w:val="20"/>
                <w:szCs w:val="20"/>
                <w:lang w:eastAsia="en-GB"/>
              </w:rPr>
              <w:t>hour’s</w:t>
            </w:r>
            <w:r w:rsidRPr="006C4BF0">
              <w:rPr>
                <w:sz w:val="20"/>
                <w:szCs w:val="20"/>
                <w:lang w:eastAsia="en-GB"/>
              </w:rPr>
              <w:t xml:space="preserve"> work</w:t>
            </w:r>
          </w:p>
        </w:tc>
        <w:tc>
          <w:tcPr>
            <w:tcW w:w="1134" w:type="dxa"/>
            <w:shd w:val="clear" w:color="auto" w:fill="FFFFFF" w:themeFill="background1"/>
          </w:tcPr>
          <w:p w14:paraId="3B0B8B5B" w14:textId="77777777" w:rsidR="005F448A" w:rsidRDefault="005F448A" w:rsidP="00A5617D">
            <w:pPr>
              <w:rPr>
                <w:b/>
                <w:sz w:val="32"/>
                <w:szCs w:val="32"/>
                <w:u w:val="single"/>
              </w:rPr>
            </w:pPr>
            <w:r w:rsidRPr="006C4BF0">
              <w:rPr>
                <w:sz w:val="20"/>
                <w:szCs w:val="20"/>
                <w:lang w:eastAsia="en-GB"/>
              </w:rPr>
              <w:t>£260.00</w:t>
            </w:r>
          </w:p>
        </w:tc>
      </w:tr>
      <w:tr w:rsidR="005F448A" w:rsidRPr="006C4BF0" w14:paraId="5FF54552" w14:textId="77777777" w:rsidTr="00511D37">
        <w:trPr>
          <w:jc w:val="center"/>
        </w:trPr>
        <w:tc>
          <w:tcPr>
            <w:tcW w:w="9067" w:type="dxa"/>
            <w:gridSpan w:val="3"/>
            <w:shd w:val="clear" w:color="auto" w:fill="FFFFFF" w:themeFill="background1"/>
          </w:tcPr>
          <w:p w14:paraId="77E8839B" w14:textId="77777777" w:rsidR="005F448A" w:rsidRPr="006C4BF0" w:rsidRDefault="005F448A" w:rsidP="00A5617D">
            <w:pPr>
              <w:rPr>
                <w:sz w:val="20"/>
                <w:szCs w:val="20"/>
                <w:lang w:eastAsia="en-GB"/>
              </w:rPr>
            </w:pPr>
            <w:r>
              <w:rPr>
                <w:sz w:val="20"/>
                <w:szCs w:val="20"/>
                <w:lang w:eastAsia="en-GB"/>
              </w:rPr>
              <w:t>Insurance Claim form</w:t>
            </w:r>
          </w:p>
        </w:tc>
        <w:tc>
          <w:tcPr>
            <w:tcW w:w="1134" w:type="dxa"/>
            <w:shd w:val="clear" w:color="auto" w:fill="FFFFFF" w:themeFill="background1"/>
          </w:tcPr>
          <w:p w14:paraId="2E0DBC15" w14:textId="77777777" w:rsidR="005F448A" w:rsidRPr="006C4BF0" w:rsidRDefault="005F448A" w:rsidP="00A5617D">
            <w:pPr>
              <w:rPr>
                <w:sz w:val="20"/>
                <w:szCs w:val="20"/>
                <w:lang w:eastAsia="en-GB"/>
              </w:rPr>
            </w:pPr>
            <w:r>
              <w:rPr>
                <w:sz w:val="20"/>
                <w:szCs w:val="20"/>
                <w:lang w:eastAsia="en-GB"/>
              </w:rPr>
              <w:t>£50.00</w:t>
            </w:r>
          </w:p>
        </w:tc>
      </w:tr>
      <w:tr w:rsidR="005F448A" w:rsidRPr="006C4BF0" w14:paraId="1E63C452" w14:textId="77777777" w:rsidTr="00511D37">
        <w:trPr>
          <w:jc w:val="center"/>
        </w:trPr>
        <w:tc>
          <w:tcPr>
            <w:tcW w:w="9067" w:type="dxa"/>
            <w:gridSpan w:val="3"/>
            <w:shd w:val="clear" w:color="auto" w:fill="FFFFFF" w:themeFill="background1"/>
          </w:tcPr>
          <w:p w14:paraId="5F7156DE" w14:textId="77777777" w:rsidR="005F448A" w:rsidRPr="006C4BF0" w:rsidRDefault="005F448A" w:rsidP="00A5617D">
            <w:pPr>
              <w:rPr>
                <w:sz w:val="20"/>
                <w:szCs w:val="20"/>
                <w:lang w:eastAsia="en-GB"/>
              </w:rPr>
            </w:pPr>
            <w:r>
              <w:rPr>
                <w:sz w:val="20"/>
                <w:szCs w:val="20"/>
                <w:lang w:eastAsia="en-GB"/>
              </w:rPr>
              <w:t>Holiday Cancellation form / letter</w:t>
            </w:r>
          </w:p>
        </w:tc>
        <w:tc>
          <w:tcPr>
            <w:tcW w:w="1134" w:type="dxa"/>
            <w:shd w:val="clear" w:color="auto" w:fill="FFFFFF" w:themeFill="background1"/>
          </w:tcPr>
          <w:p w14:paraId="1A1E7B10" w14:textId="77777777" w:rsidR="005F448A" w:rsidRPr="006C4BF0" w:rsidRDefault="005F448A" w:rsidP="00A5617D">
            <w:pPr>
              <w:rPr>
                <w:sz w:val="20"/>
                <w:szCs w:val="20"/>
                <w:lang w:eastAsia="en-GB"/>
              </w:rPr>
            </w:pPr>
            <w:r>
              <w:rPr>
                <w:sz w:val="20"/>
                <w:szCs w:val="20"/>
                <w:lang w:eastAsia="en-GB"/>
              </w:rPr>
              <w:t>£35.00</w:t>
            </w:r>
          </w:p>
        </w:tc>
      </w:tr>
      <w:tr w:rsidR="005F448A" w:rsidRPr="006C4BF0" w14:paraId="40CB5A4D" w14:textId="77777777" w:rsidTr="00511D37">
        <w:trPr>
          <w:jc w:val="center"/>
        </w:trPr>
        <w:tc>
          <w:tcPr>
            <w:tcW w:w="9067" w:type="dxa"/>
            <w:gridSpan w:val="3"/>
            <w:shd w:val="clear" w:color="auto" w:fill="FFFFFF" w:themeFill="background1"/>
          </w:tcPr>
          <w:p w14:paraId="746F3768" w14:textId="77777777" w:rsidR="005F448A" w:rsidRPr="006C4BF0" w:rsidRDefault="005F448A" w:rsidP="00A5617D">
            <w:pPr>
              <w:rPr>
                <w:sz w:val="20"/>
                <w:szCs w:val="20"/>
                <w:lang w:eastAsia="en-GB"/>
              </w:rPr>
            </w:pPr>
            <w:r w:rsidRPr="006C4BF0">
              <w:rPr>
                <w:sz w:val="20"/>
                <w:szCs w:val="20"/>
                <w:lang w:eastAsia="en-GB"/>
              </w:rPr>
              <w:t>Report on Pro-forma (no examination)</w:t>
            </w:r>
          </w:p>
        </w:tc>
        <w:tc>
          <w:tcPr>
            <w:tcW w:w="1134" w:type="dxa"/>
            <w:shd w:val="clear" w:color="auto" w:fill="FFFFFF" w:themeFill="background1"/>
          </w:tcPr>
          <w:p w14:paraId="69AD84C5" w14:textId="77777777" w:rsidR="005F448A" w:rsidRPr="006C4BF0" w:rsidRDefault="005F448A" w:rsidP="00A5617D">
            <w:pPr>
              <w:rPr>
                <w:sz w:val="20"/>
                <w:szCs w:val="20"/>
                <w:lang w:eastAsia="en-GB"/>
              </w:rPr>
            </w:pPr>
            <w:r w:rsidRPr="006C4BF0">
              <w:rPr>
                <w:sz w:val="20"/>
                <w:szCs w:val="20"/>
                <w:lang w:eastAsia="en-GB"/>
              </w:rPr>
              <w:t>£87.50</w:t>
            </w:r>
          </w:p>
        </w:tc>
      </w:tr>
      <w:tr w:rsidR="00097751" w:rsidRPr="006C4BF0" w14:paraId="4173EF49" w14:textId="77777777" w:rsidTr="00511D37">
        <w:trPr>
          <w:jc w:val="center"/>
        </w:trPr>
        <w:tc>
          <w:tcPr>
            <w:tcW w:w="9067" w:type="dxa"/>
            <w:gridSpan w:val="3"/>
            <w:shd w:val="clear" w:color="auto" w:fill="FFFFFF" w:themeFill="background1"/>
          </w:tcPr>
          <w:p w14:paraId="5454028E" w14:textId="546457D3" w:rsidR="00097751" w:rsidRPr="006C4BF0" w:rsidRDefault="00097751" w:rsidP="00A5617D">
            <w:pPr>
              <w:rPr>
                <w:sz w:val="20"/>
                <w:szCs w:val="20"/>
                <w:lang w:eastAsia="en-GB"/>
              </w:rPr>
            </w:pPr>
            <w:r w:rsidRPr="006C4BF0">
              <w:rPr>
                <w:sz w:val="20"/>
                <w:szCs w:val="20"/>
                <w:lang w:eastAsia="en-GB"/>
              </w:rPr>
              <w:t>Ofsted Childminder report (Health Declaration Booklet)</w:t>
            </w:r>
          </w:p>
        </w:tc>
        <w:tc>
          <w:tcPr>
            <w:tcW w:w="1134" w:type="dxa"/>
            <w:shd w:val="clear" w:color="auto" w:fill="FFFFFF" w:themeFill="background1"/>
          </w:tcPr>
          <w:p w14:paraId="35F2DF79" w14:textId="6DC9768C" w:rsidR="00097751" w:rsidRPr="006C4BF0" w:rsidRDefault="00097751" w:rsidP="00A5617D">
            <w:pPr>
              <w:rPr>
                <w:sz w:val="20"/>
                <w:szCs w:val="20"/>
                <w:lang w:eastAsia="en-GB"/>
              </w:rPr>
            </w:pPr>
            <w:r w:rsidRPr="006C4BF0">
              <w:rPr>
                <w:sz w:val="20"/>
                <w:szCs w:val="20"/>
                <w:lang w:eastAsia="en-GB"/>
              </w:rPr>
              <w:t>£87.50</w:t>
            </w:r>
          </w:p>
        </w:tc>
      </w:tr>
      <w:tr w:rsidR="002F6B30" w:rsidRPr="006C4BF0" w14:paraId="23EFBB9D" w14:textId="77777777" w:rsidTr="00511D37">
        <w:trPr>
          <w:jc w:val="center"/>
        </w:trPr>
        <w:tc>
          <w:tcPr>
            <w:tcW w:w="9067" w:type="dxa"/>
            <w:gridSpan w:val="3"/>
            <w:shd w:val="clear" w:color="auto" w:fill="FFFFFF" w:themeFill="background1"/>
          </w:tcPr>
          <w:p w14:paraId="17AFA48E" w14:textId="2C3E5920" w:rsidR="002F6B30" w:rsidRPr="006C4BF0" w:rsidRDefault="002F6B30" w:rsidP="00A5617D">
            <w:pPr>
              <w:rPr>
                <w:sz w:val="20"/>
                <w:szCs w:val="20"/>
                <w:lang w:eastAsia="en-GB"/>
              </w:rPr>
            </w:pPr>
            <w:r w:rsidRPr="006C4BF0">
              <w:rPr>
                <w:sz w:val="20"/>
                <w:szCs w:val="20"/>
                <w:lang w:eastAsia="en-GB"/>
              </w:rPr>
              <w:t>Private Prescription (for medication not available on NHS)</w:t>
            </w:r>
          </w:p>
        </w:tc>
        <w:tc>
          <w:tcPr>
            <w:tcW w:w="1134" w:type="dxa"/>
            <w:shd w:val="clear" w:color="auto" w:fill="FFFFFF" w:themeFill="background1"/>
          </w:tcPr>
          <w:p w14:paraId="484897AE" w14:textId="6EEDE1D0" w:rsidR="002F6B30" w:rsidRPr="006C4BF0" w:rsidRDefault="002F6B30" w:rsidP="00A5617D">
            <w:pPr>
              <w:rPr>
                <w:sz w:val="20"/>
                <w:szCs w:val="20"/>
                <w:lang w:eastAsia="en-GB"/>
              </w:rPr>
            </w:pPr>
            <w:r w:rsidRPr="006C4BF0">
              <w:rPr>
                <w:sz w:val="20"/>
                <w:szCs w:val="20"/>
                <w:lang w:eastAsia="en-GB"/>
              </w:rPr>
              <w:t>£15.00</w:t>
            </w:r>
          </w:p>
        </w:tc>
      </w:tr>
      <w:tr w:rsidR="002F6B30" w:rsidRPr="006C4BF0" w14:paraId="39614A32" w14:textId="77777777" w:rsidTr="00511D37">
        <w:trPr>
          <w:jc w:val="center"/>
        </w:trPr>
        <w:tc>
          <w:tcPr>
            <w:tcW w:w="9067" w:type="dxa"/>
            <w:gridSpan w:val="3"/>
            <w:shd w:val="clear" w:color="auto" w:fill="FFFFFF" w:themeFill="background1"/>
          </w:tcPr>
          <w:p w14:paraId="3EFD41DD" w14:textId="1B9C358B" w:rsidR="002F6B30" w:rsidRPr="006C4BF0" w:rsidRDefault="002F6B30" w:rsidP="00A5617D">
            <w:pPr>
              <w:rPr>
                <w:sz w:val="20"/>
                <w:szCs w:val="20"/>
                <w:lang w:eastAsia="en-GB"/>
              </w:rPr>
            </w:pPr>
            <w:r>
              <w:rPr>
                <w:sz w:val="20"/>
                <w:szCs w:val="20"/>
                <w:lang w:eastAsia="en-GB"/>
              </w:rPr>
              <w:t>Private Consultation, including prescription (20 min consultation for emergencies only)</w:t>
            </w:r>
          </w:p>
        </w:tc>
        <w:tc>
          <w:tcPr>
            <w:tcW w:w="1134" w:type="dxa"/>
            <w:shd w:val="clear" w:color="auto" w:fill="FFFFFF" w:themeFill="background1"/>
          </w:tcPr>
          <w:p w14:paraId="14D48E3C" w14:textId="7DBA9868" w:rsidR="002F6B30" w:rsidRPr="006C4BF0" w:rsidRDefault="002F6B30" w:rsidP="00A5617D">
            <w:pPr>
              <w:rPr>
                <w:sz w:val="20"/>
                <w:szCs w:val="20"/>
                <w:lang w:eastAsia="en-GB"/>
              </w:rPr>
            </w:pPr>
            <w:r>
              <w:rPr>
                <w:sz w:val="20"/>
                <w:szCs w:val="20"/>
                <w:lang w:eastAsia="en-GB"/>
              </w:rPr>
              <w:t>£120.00</w:t>
            </w:r>
          </w:p>
        </w:tc>
      </w:tr>
      <w:tr w:rsidR="002F6B30" w:rsidRPr="006C4BF0" w14:paraId="7C1487DF" w14:textId="77777777" w:rsidTr="00511D37">
        <w:trPr>
          <w:jc w:val="center"/>
        </w:trPr>
        <w:tc>
          <w:tcPr>
            <w:tcW w:w="9067" w:type="dxa"/>
            <w:gridSpan w:val="3"/>
            <w:shd w:val="clear" w:color="auto" w:fill="FFFFFF" w:themeFill="background1"/>
          </w:tcPr>
          <w:p w14:paraId="6468350E" w14:textId="15FB9C65" w:rsidR="002F6B30" w:rsidRPr="006C4BF0" w:rsidRDefault="002F6B30" w:rsidP="00A5617D">
            <w:pPr>
              <w:rPr>
                <w:sz w:val="20"/>
                <w:szCs w:val="20"/>
                <w:lang w:eastAsia="en-GB"/>
              </w:rPr>
            </w:pPr>
            <w:r>
              <w:rPr>
                <w:sz w:val="20"/>
                <w:szCs w:val="20"/>
                <w:lang w:eastAsia="en-GB"/>
              </w:rPr>
              <w:t xml:space="preserve">Full Examination with Report </w:t>
            </w:r>
            <w:r w:rsidRPr="000B50DA">
              <w:rPr>
                <w:i/>
                <w:sz w:val="18"/>
                <w:szCs w:val="18"/>
                <w:lang w:eastAsia="en-GB"/>
              </w:rPr>
              <w:t>(</w:t>
            </w:r>
            <w:r w:rsidRPr="000B50DA">
              <w:rPr>
                <w:b/>
                <w:i/>
                <w:color w:val="FF0000"/>
                <w:sz w:val="18"/>
                <w:szCs w:val="18"/>
                <w:lang w:eastAsia="en-GB"/>
              </w:rPr>
              <w:t>50% fee payable in advance</w:t>
            </w:r>
            <w:r w:rsidRPr="000B50DA">
              <w:rPr>
                <w:i/>
                <w:sz w:val="18"/>
                <w:szCs w:val="18"/>
                <w:lang w:eastAsia="en-GB"/>
              </w:rPr>
              <w:t>)</w:t>
            </w:r>
          </w:p>
        </w:tc>
        <w:tc>
          <w:tcPr>
            <w:tcW w:w="1134" w:type="dxa"/>
            <w:shd w:val="clear" w:color="auto" w:fill="FFFFFF" w:themeFill="background1"/>
          </w:tcPr>
          <w:p w14:paraId="0CC85293" w14:textId="011A615D" w:rsidR="002F6B30" w:rsidRPr="006C4BF0" w:rsidRDefault="002F6B30" w:rsidP="00A5617D">
            <w:pPr>
              <w:rPr>
                <w:sz w:val="20"/>
                <w:szCs w:val="20"/>
                <w:lang w:eastAsia="en-GB"/>
              </w:rPr>
            </w:pPr>
            <w:r>
              <w:rPr>
                <w:sz w:val="20"/>
                <w:szCs w:val="20"/>
                <w:lang w:eastAsia="en-GB"/>
              </w:rPr>
              <w:t>£124.50</w:t>
            </w:r>
          </w:p>
        </w:tc>
      </w:tr>
      <w:tr w:rsidR="002F6B30" w:rsidRPr="006C4BF0" w14:paraId="5FC8E3D8" w14:textId="77777777" w:rsidTr="002F6B30">
        <w:trPr>
          <w:trHeight w:val="240"/>
          <w:jc w:val="center"/>
        </w:trPr>
        <w:tc>
          <w:tcPr>
            <w:tcW w:w="4533" w:type="dxa"/>
            <w:gridSpan w:val="2"/>
            <w:vMerge w:val="restart"/>
            <w:shd w:val="clear" w:color="auto" w:fill="FFFFFF" w:themeFill="background1"/>
          </w:tcPr>
          <w:p w14:paraId="64AA580D" w14:textId="77777777" w:rsidR="002F6B30" w:rsidRDefault="002F6B30" w:rsidP="002F6B30">
            <w:pPr>
              <w:jc w:val="center"/>
              <w:rPr>
                <w:sz w:val="20"/>
                <w:szCs w:val="20"/>
                <w:lang w:eastAsia="en-GB"/>
              </w:rPr>
            </w:pPr>
            <w:r>
              <w:rPr>
                <w:sz w:val="20"/>
                <w:szCs w:val="20"/>
                <w:lang w:eastAsia="en-GB"/>
              </w:rPr>
              <w:t>Private medicals</w:t>
            </w:r>
          </w:p>
          <w:p w14:paraId="7600DA70" w14:textId="77777777" w:rsidR="002F6B30" w:rsidRPr="000B50DA" w:rsidRDefault="002F6B30" w:rsidP="002F6B30">
            <w:pPr>
              <w:jc w:val="center"/>
              <w:rPr>
                <w:i/>
                <w:sz w:val="18"/>
                <w:szCs w:val="18"/>
                <w:lang w:eastAsia="en-GB"/>
              </w:rPr>
            </w:pPr>
            <w:r w:rsidRPr="000B50DA">
              <w:rPr>
                <w:i/>
                <w:sz w:val="18"/>
                <w:szCs w:val="18"/>
                <w:lang w:eastAsia="en-GB"/>
              </w:rPr>
              <w:t>(</w:t>
            </w:r>
            <w:r w:rsidRPr="000B50DA">
              <w:rPr>
                <w:b/>
                <w:i/>
                <w:color w:val="FF0000"/>
                <w:sz w:val="18"/>
                <w:szCs w:val="18"/>
                <w:lang w:eastAsia="en-GB"/>
              </w:rPr>
              <w:t>50% fee payable in advance</w:t>
            </w:r>
            <w:r w:rsidRPr="000B50DA">
              <w:rPr>
                <w:i/>
                <w:sz w:val="18"/>
                <w:szCs w:val="18"/>
                <w:lang w:eastAsia="en-GB"/>
              </w:rPr>
              <w:t>)</w:t>
            </w:r>
          </w:p>
          <w:p w14:paraId="1D12C9FC" w14:textId="77777777" w:rsidR="002F6B30" w:rsidRDefault="002F6B30" w:rsidP="002F6B30">
            <w:pPr>
              <w:jc w:val="center"/>
              <w:rPr>
                <w:sz w:val="20"/>
                <w:szCs w:val="20"/>
                <w:lang w:eastAsia="en-GB"/>
              </w:rPr>
            </w:pPr>
          </w:p>
          <w:p w14:paraId="68653D1D" w14:textId="7AF9B7B3" w:rsidR="002F6B30" w:rsidRDefault="002F6B30" w:rsidP="002F6B30">
            <w:pPr>
              <w:jc w:val="center"/>
              <w:rPr>
                <w:sz w:val="20"/>
                <w:szCs w:val="20"/>
                <w:lang w:eastAsia="en-GB"/>
              </w:rPr>
            </w:pPr>
          </w:p>
        </w:tc>
        <w:tc>
          <w:tcPr>
            <w:tcW w:w="4534" w:type="dxa"/>
            <w:shd w:val="clear" w:color="auto" w:fill="FFFFFF" w:themeFill="background1"/>
          </w:tcPr>
          <w:p w14:paraId="3AAD783D" w14:textId="43A12A21" w:rsidR="002F6B30" w:rsidRPr="006C4BF0" w:rsidRDefault="002F6B30" w:rsidP="00A5617D">
            <w:pPr>
              <w:rPr>
                <w:sz w:val="20"/>
                <w:szCs w:val="20"/>
                <w:lang w:eastAsia="en-GB"/>
              </w:rPr>
            </w:pPr>
            <w:r w:rsidRPr="006C4BF0">
              <w:rPr>
                <w:sz w:val="20"/>
                <w:szCs w:val="20"/>
                <w:lang w:eastAsia="en-GB"/>
              </w:rPr>
              <w:t>HGV, Taxi</w:t>
            </w:r>
            <w:r>
              <w:rPr>
                <w:sz w:val="20"/>
                <w:szCs w:val="20"/>
                <w:lang w:eastAsia="en-GB"/>
              </w:rPr>
              <w:t xml:space="preserve"> (PCO)</w:t>
            </w:r>
            <w:r w:rsidRPr="006C4BF0">
              <w:rPr>
                <w:sz w:val="20"/>
                <w:szCs w:val="20"/>
                <w:lang w:eastAsia="en-GB"/>
              </w:rPr>
              <w:t>, etc</w:t>
            </w:r>
          </w:p>
        </w:tc>
        <w:tc>
          <w:tcPr>
            <w:tcW w:w="1134" w:type="dxa"/>
            <w:vMerge w:val="restart"/>
            <w:shd w:val="clear" w:color="auto" w:fill="FFFFFF" w:themeFill="background1"/>
          </w:tcPr>
          <w:p w14:paraId="0D73CC5E" w14:textId="77777777" w:rsidR="00842023" w:rsidRDefault="00842023" w:rsidP="00842023">
            <w:pPr>
              <w:jc w:val="center"/>
              <w:rPr>
                <w:sz w:val="20"/>
                <w:szCs w:val="20"/>
                <w:lang w:eastAsia="en-GB"/>
              </w:rPr>
            </w:pPr>
          </w:p>
          <w:p w14:paraId="2BEA8A50" w14:textId="05078B33" w:rsidR="002F6B30" w:rsidRPr="006C4BF0" w:rsidRDefault="002F6B30" w:rsidP="00842023">
            <w:pPr>
              <w:rPr>
                <w:sz w:val="20"/>
                <w:szCs w:val="20"/>
                <w:lang w:eastAsia="en-GB"/>
              </w:rPr>
            </w:pPr>
            <w:r>
              <w:rPr>
                <w:sz w:val="20"/>
                <w:szCs w:val="20"/>
                <w:lang w:eastAsia="en-GB"/>
              </w:rPr>
              <w:t>£120.00</w:t>
            </w:r>
          </w:p>
        </w:tc>
      </w:tr>
      <w:tr w:rsidR="002F6B30" w:rsidRPr="006C4BF0" w14:paraId="55A17304" w14:textId="77777777" w:rsidTr="002F6B30">
        <w:trPr>
          <w:trHeight w:val="240"/>
          <w:jc w:val="center"/>
        </w:trPr>
        <w:tc>
          <w:tcPr>
            <w:tcW w:w="4533" w:type="dxa"/>
            <w:gridSpan w:val="2"/>
            <w:vMerge/>
            <w:shd w:val="clear" w:color="auto" w:fill="FFFFFF" w:themeFill="background1"/>
          </w:tcPr>
          <w:p w14:paraId="27E0CAE2" w14:textId="77777777" w:rsidR="002F6B30" w:rsidRDefault="002F6B30" w:rsidP="002F6B30">
            <w:pPr>
              <w:jc w:val="center"/>
              <w:rPr>
                <w:sz w:val="20"/>
                <w:szCs w:val="20"/>
                <w:lang w:eastAsia="en-GB"/>
              </w:rPr>
            </w:pPr>
          </w:p>
        </w:tc>
        <w:tc>
          <w:tcPr>
            <w:tcW w:w="4534" w:type="dxa"/>
            <w:shd w:val="clear" w:color="auto" w:fill="FFFFFF" w:themeFill="background1"/>
          </w:tcPr>
          <w:p w14:paraId="75D400B0" w14:textId="7D6203B5" w:rsidR="002F6B30" w:rsidRPr="006C4BF0" w:rsidRDefault="002F6B30" w:rsidP="00A5617D">
            <w:pPr>
              <w:rPr>
                <w:sz w:val="20"/>
                <w:szCs w:val="20"/>
                <w:lang w:eastAsia="en-GB"/>
              </w:rPr>
            </w:pPr>
            <w:r w:rsidRPr="006C4BF0">
              <w:rPr>
                <w:sz w:val="20"/>
                <w:szCs w:val="20"/>
                <w:lang w:eastAsia="en-GB"/>
              </w:rPr>
              <w:t>Elderly Driver</w:t>
            </w:r>
          </w:p>
        </w:tc>
        <w:tc>
          <w:tcPr>
            <w:tcW w:w="1134" w:type="dxa"/>
            <w:vMerge/>
            <w:shd w:val="clear" w:color="auto" w:fill="FFFFFF" w:themeFill="background1"/>
          </w:tcPr>
          <w:p w14:paraId="612B4FCE" w14:textId="77777777" w:rsidR="002F6B30" w:rsidRDefault="002F6B30" w:rsidP="00A5617D">
            <w:pPr>
              <w:rPr>
                <w:sz w:val="20"/>
                <w:szCs w:val="20"/>
                <w:lang w:eastAsia="en-GB"/>
              </w:rPr>
            </w:pPr>
          </w:p>
        </w:tc>
      </w:tr>
      <w:tr w:rsidR="002F6B30" w:rsidRPr="006C4BF0" w14:paraId="50926022" w14:textId="77777777" w:rsidTr="002F6B30">
        <w:trPr>
          <w:trHeight w:val="233"/>
          <w:jc w:val="center"/>
        </w:trPr>
        <w:tc>
          <w:tcPr>
            <w:tcW w:w="4533" w:type="dxa"/>
            <w:gridSpan w:val="2"/>
            <w:vMerge/>
            <w:shd w:val="clear" w:color="auto" w:fill="FFFFFF" w:themeFill="background1"/>
          </w:tcPr>
          <w:p w14:paraId="71889F67" w14:textId="77777777" w:rsidR="002F6B30" w:rsidRDefault="002F6B30" w:rsidP="002F6B30">
            <w:pPr>
              <w:jc w:val="center"/>
              <w:rPr>
                <w:sz w:val="20"/>
                <w:szCs w:val="20"/>
                <w:lang w:eastAsia="en-GB"/>
              </w:rPr>
            </w:pPr>
          </w:p>
        </w:tc>
        <w:tc>
          <w:tcPr>
            <w:tcW w:w="4534" w:type="dxa"/>
            <w:shd w:val="clear" w:color="auto" w:fill="FFFFFF" w:themeFill="background1"/>
          </w:tcPr>
          <w:p w14:paraId="21581626" w14:textId="314BA8E7" w:rsidR="002F6B30" w:rsidRPr="006C4BF0" w:rsidRDefault="002F6B30" w:rsidP="00A5617D">
            <w:pPr>
              <w:rPr>
                <w:sz w:val="20"/>
                <w:szCs w:val="20"/>
                <w:lang w:eastAsia="en-GB"/>
              </w:rPr>
            </w:pPr>
            <w:r w:rsidRPr="006C4BF0">
              <w:rPr>
                <w:sz w:val="20"/>
                <w:szCs w:val="20"/>
                <w:lang w:eastAsia="en-GB"/>
              </w:rPr>
              <w:t>Employment or Education Medical (</w:t>
            </w:r>
            <w:proofErr w:type="spellStart"/>
            <w:r w:rsidRPr="006C4BF0">
              <w:rPr>
                <w:sz w:val="20"/>
                <w:szCs w:val="20"/>
                <w:lang w:eastAsia="en-GB"/>
              </w:rPr>
              <w:t>eg</w:t>
            </w:r>
            <w:proofErr w:type="spellEnd"/>
            <w:r w:rsidRPr="006C4BF0">
              <w:rPr>
                <w:sz w:val="20"/>
                <w:szCs w:val="20"/>
                <w:lang w:eastAsia="en-GB"/>
              </w:rPr>
              <w:t xml:space="preserve"> University)</w:t>
            </w:r>
          </w:p>
        </w:tc>
        <w:tc>
          <w:tcPr>
            <w:tcW w:w="1134" w:type="dxa"/>
            <w:vMerge/>
            <w:shd w:val="clear" w:color="auto" w:fill="FFFFFF" w:themeFill="background1"/>
          </w:tcPr>
          <w:p w14:paraId="4B5680A7" w14:textId="77777777" w:rsidR="002F6B30" w:rsidRDefault="002F6B30" w:rsidP="00A5617D">
            <w:pPr>
              <w:rPr>
                <w:sz w:val="20"/>
                <w:szCs w:val="20"/>
                <w:lang w:eastAsia="en-GB"/>
              </w:rPr>
            </w:pPr>
          </w:p>
        </w:tc>
      </w:tr>
      <w:tr w:rsidR="002F6B30" w:rsidRPr="006C4BF0" w14:paraId="132F8723" w14:textId="77777777" w:rsidTr="00511D37">
        <w:trPr>
          <w:jc w:val="center"/>
        </w:trPr>
        <w:tc>
          <w:tcPr>
            <w:tcW w:w="9067" w:type="dxa"/>
            <w:gridSpan w:val="3"/>
            <w:shd w:val="clear" w:color="auto" w:fill="FFFFFF" w:themeFill="background1"/>
          </w:tcPr>
          <w:p w14:paraId="38D9CBEE" w14:textId="37C23A46" w:rsidR="002F6B30" w:rsidRPr="006C4BF0" w:rsidRDefault="002F6B30" w:rsidP="002F6B30">
            <w:pPr>
              <w:rPr>
                <w:sz w:val="20"/>
                <w:szCs w:val="20"/>
                <w:lang w:eastAsia="en-GB"/>
              </w:rPr>
            </w:pPr>
            <w:r w:rsidRPr="006C4BF0">
              <w:rPr>
                <w:sz w:val="20"/>
                <w:szCs w:val="20"/>
                <w:lang w:eastAsia="en-GB"/>
              </w:rPr>
              <w:t>Forces Medical</w:t>
            </w:r>
          </w:p>
        </w:tc>
        <w:tc>
          <w:tcPr>
            <w:tcW w:w="1134" w:type="dxa"/>
            <w:shd w:val="clear" w:color="auto" w:fill="FFFFFF" w:themeFill="background1"/>
          </w:tcPr>
          <w:p w14:paraId="167149F9" w14:textId="2BFB452A" w:rsidR="002F6B30" w:rsidRPr="006C4BF0" w:rsidRDefault="002F6B30" w:rsidP="002F6B30">
            <w:pPr>
              <w:rPr>
                <w:sz w:val="20"/>
                <w:szCs w:val="20"/>
                <w:lang w:eastAsia="en-GB"/>
              </w:rPr>
            </w:pPr>
            <w:r>
              <w:rPr>
                <w:sz w:val="20"/>
                <w:szCs w:val="20"/>
                <w:lang w:eastAsia="en-GB"/>
              </w:rPr>
              <w:t>£65.00</w:t>
            </w:r>
          </w:p>
        </w:tc>
      </w:tr>
      <w:tr w:rsidR="002F6B30" w14:paraId="07F8BA4E" w14:textId="77777777" w:rsidTr="0021015E">
        <w:trPr>
          <w:jc w:val="center"/>
        </w:trPr>
        <w:tc>
          <w:tcPr>
            <w:tcW w:w="3823" w:type="dxa"/>
            <w:shd w:val="clear" w:color="auto" w:fill="FFFFFF" w:themeFill="background1"/>
          </w:tcPr>
          <w:p w14:paraId="5DDB0B0C" w14:textId="75BD592D" w:rsidR="002F6B30" w:rsidRDefault="002F6B30" w:rsidP="00A5617D">
            <w:pPr>
              <w:rPr>
                <w:sz w:val="20"/>
                <w:szCs w:val="20"/>
                <w:lang w:eastAsia="en-GB"/>
              </w:rPr>
            </w:pPr>
            <w:r w:rsidRPr="006C4BF0">
              <w:rPr>
                <w:sz w:val="20"/>
                <w:szCs w:val="20"/>
                <w:lang w:eastAsia="en-GB"/>
              </w:rPr>
              <w:t xml:space="preserve">Private </w:t>
            </w:r>
            <w:r>
              <w:rPr>
                <w:sz w:val="20"/>
                <w:szCs w:val="20"/>
                <w:lang w:eastAsia="en-GB"/>
              </w:rPr>
              <w:t xml:space="preserve">Adoption &amp; </w:t>
            </w:r>
            <w:r w:rsidRPr="006C4BF0">
              <w:rPr>
                <w:sz w:val="20"/>
                <w:szCs w:val="20"/>
                <w:lang w:eastAsia="en-GB"/>
              </w:rPr>
              <w:t>Foster</w:t>
            </w:r>
            <w:r>
              <w:rPr>
                <w:sz w:val="20"/>
                <w:szCs w:val="20"/>
                <w:lang w:eastAsia="en-GB"/>
              </w:rPr>
              <w:t xml:space="preserve">ing </w:t>
            </w:r>
            <w:r w:rsidRPr="006C4BF0">
              <w:rPr>
                <w:sz w:val="20"/>
                <w:szCs w:val="20"/>
                <w:lang w:eastAsia="en-GB"/>
              </w:rPr>
              <w:t>Medical</w:t>
            </w:r>
          </w:p>
        </w:tc>
        <w:tc>
          <w:tcPr>
            <w:tcW w:w="5244" w:type="dxa"/>
            <w:gridSpan w:val="2"/>
          </w:tcPr>
          <w:p w14:paraId="3743BA2E" w14:textId="00F65003" w:rsidR="002F6B30" w:rsidRDefault="002F6B30" w:rsidP="00A5617D">
            <w:pPr>
              <w:rPr>
                <w:sz w:val="20"/>
                <w:szCs w:val="20"/>
                <w:lang w:eastAsia="en-GB"/>
              </w:rPr>
            </w:pPr>
            <w:r w:rsidRPr="006C4BF0">
              <w:rPr>
                <w:sz w:val="20"/>
                <w:szCs w:val="20"/>
                <w:lang w:eastAsia="en-GB"/>
              </w:rPr>
              <w:t>£125.00</w:t>
            </w:r>
          </w:p>
        </w:tc>
        <w:tc>
          <w:tcPr>
            <w:tcW w:w="1134" w:type="dxa"/>
            <w:shd w:val="clear" w:color="auto" w:fill="FFFFFF" w:themeFill="background1"/>
          </w:tcPr>
          <w:p w14:paraId="3C4A42FD" w14:textId="319A3C49" w:rsidR="002F6B30" w:rsidRDefault="002F6B30" w:rsidP="00A5617D">
            <w:pPr>
              <w:rPr>
                <w:sz w:val="20"/>
                <w:szCs w:val="20"/>
                <w:lang w:eastAsia="en-GB"/>
              </w:rPr>
            </w:pPr>
            <w:r>
              <w:rPr>
                <w:sz w:val="20"/>
                <w:szCs w:val="20"/>
                <w:lang w:eastAsia="en-GB"/>
              </w:rPr>
              <w:t>£12</w:t>
            </w:r>
            <w:r w:rsidR="00842023">
              <w:rPr>
                <w:sz w:val="20"/>
                <w:szCs w:val="20"/>
                <w:lang w:eastAsia="en-GB"/>
              </w:rPr>
              <w:t>5</w:t>
            </w:r>
            <w:r>
              <w:rPr>
                <w:sz w:val="20"/>
                <w:szCs w:val="20"/>
                <w:lang w:eastAsia="en-GB"/>
              </w:rPr>
              <w:t>.00</w:t>
            </w:r>
          </w:p>
        </w:tc>
      </w:tr>
      <w:tr w:rsidR="002F6B30" w14:paraId="71091261" w14:textId="77777777" w:rsidTr="0021015E">
        <w:trPr>
          <w:jc w:val="center"/>
        </w:trPr>
        <w:tc>
          <w:tcPr>
            <w:tcW w:w="9067" w:type="dxa"/>
            <w:gridSpan w:val="3"/>
            <w:shd w:val="clear" w:color="auto" w:fill="FFFFFF" w:themeFill="background1"/>
          </w:tcPr>
          <w:p w14:paraId="079B5919" w14:textId="2F13128E" w:rsidR="002F6B30" w:rsidRDefault="002F6B30" w:rsidP="00A5617D">
            <w:pPr>
              <w:rPr>
                <w:sz w:val="20"/>
                <w:szCs w:val="20"/>
                <w:lang w:eastAsia="en-GB"/>
              </w:rPr>
            </w:pPr>
            <w:r>
              <w:rPr>
                <w:sz w:val="20"/>
                <w:szCs w:val="20"/>
                <w:lang w:eastAsia="en-GB"/>
              </w:rPr>
              <w:t>DNA medical examination (charge added to next appointment)</w:t>
            </w:r>
          </w:p>
        </w:tc>
        <w:tc>
          <w:tcPr>
            <w:tcW w:w="1134" w:type="dxa"/>
            <w:shd w:val="clear" w:color="auto" w:fill="FFFFFF" w:themeFill="background1"/>
          </w:tcPr>
          <w:p w14:paraId="6DB5C30F" w14:textId="7CED47E1" w:rsidR="002F6B30" w:rsidRDefault="002F6B30" w:rsidP="00A5617D">
            <w:pPr>
              <w:rPr>
                <w:sz w:val="20"/>
                <w:szCs w:val="20"/>
                <w:lang w:eastAsia="en-GB"/>
              </w:rPr>
            </w:pPr>
            <w:r>
              <w:rPr>
                <w:sz w:val="20"/>
                <w:szCs w:val="20"/>
                <w:lang w:eastAsia="en-GB"/>
              </w:rPr>
              <w:t>£20.00</w:t>
            </w:r>
          </w:p>
        </w:tc>
      </w:tr>
    </w:tbl>
    <w:p w14:paraId="56F81802" w14:textId="77777777" w:rsidR="005F448A" w:rsidRDefault="005F448A" w:rsidP="005F448A">
      <w:pPr>
        <w:spacing w:after="0" w:line="240" w:lineRule="auto"/>
        <w:ind w:firstLine="720"/>
        <w:jc w:val="center"/>
        <w:rPr>
          <w:b/>
          <w:i/>
          <w:color w:val="FFFFFF" w:themeColor="background1"/>
          <w:sz w:val="20"/>
          <w:szCs w:val="20"/>
        </w:rPr>
      </w:pPr>
    </w:p>
    <w:p w14:paraId="06BDE922" w14:textId="06E7B9D5" w:rsidR="005F448A" w:rsidRPr="005F448A" w:rsidRDefault="005F448A" w:rsidP="005F448A">
      <w:pPr>
        <w:spacing w:after="0" w:line="240" w:lineRule="auto"/>
        <w:ind w:firstLine="720"/>
        <w:jc w:val="center"/>
        <w:rPr>
          <w:b/>
          <w:i/>
          <w:sz w:val="18"/>
          <w:szCs w:val="20"/>
        </w:rPr>
      </w:pPr>
      <w:r w:rsidRPr="005F448A">
        <w:rPr>
          <w:b/>
          <w:i/>
          <w:sz w:val="20"/>
          <w:szCs w:val="20"/>
        </w:rPr>
        <w:t>*Payment accepted by credit/debit card</w:t>
      </w:r>
      <w:r w:rsidR="00097751">
        <w:rPr>
          <w:b/>
          <w:i/>
          <w:sz w:val="20"/>
          <w:szCs w:val="20"/>
        </w:rPr>
        <w:t xml:space="preserve"> or cas</w:t>
      </w:r>
      <w:r w:rsidR="00842023">
        <w:rPr>
          <w:b/>
          <w:i/>
          <w:sz w:val="20"/>
          <w:szCs w:val="20"/>
        </w:rPr>
        <w:t>h.</w:t>
      </w:r>
    </w:p>
    <w:p w14:paraId="3EA5801D" w14:textId="77777777" w:rsidR="005F448A" w:rsidRPr="005F448A" w:rsidRDefault="005F448A" w:rsidP="00050745">
      <w:pPr>
        <w:pStyle w:val="ListParagraph"/>
      </w:pPr>
    </w:p>
    <w:p w14:paraId="6E30AC4D" w14:textId="77777777" w:rsidR="005F448A" w:rsidRPr="005F448A" w:rsidRDefault="005F448A" w:rsidP="00050745">
      <w:pPr>
        <w:pStyle w:val="ListParagraph"/>
        <w:rPr>
          <w:rFonts w:ascii="Arial" w:hAnsi="Arial" w:cs="Arial"/>
        </w:rPr>
      </w:pPr>
    </w:p>
    <w:p w14:paraId="50C8787B" w14:textId="77777777" w:rsidR="00097751" w:rsidRPr="00097751" w:rsidRDefault="00097751" w:rsidP="00097751">
      <w:pPr>
        <w:spacing w:after="0" w:line="240" w:lineRule="auto"/>
        <w:textAlignment w:val="baseline"/>
        <w:rPr>
          <w:rFonts w:eastAsia="Times New Roman" w:cstheme="minorHAnsi"/>
          <w:color w:val="000000"/>
          <w:sz w:val="24"/>
          <w:szCs w:val="24"/>
          <w:lang w:eastAsia="en-GB"/>
        </w:rPr>
      </w:pPr>
      <w:r w:rsidRPr="00097751">
        <w:rPr>
          <w:rFonts w:eastAsia="Times New Roman" w:cstheme="minorHAnsi"/>
          <w:b/>
          <w:bCs/>
          <w:color w:val="000000"/>
          <w:sz w:val="24"/>
          <w:szCs w:val="24"/>
          <w:lang w:eastAsia="en-GB"/>
        </w:rPr>
        <w:t>Non-NHS Services</w:t>
      </w:r>
    </w:p>
    <w:p w14:paraId="35C2E252" w14:textId="77777777" w:rsidR="00097751" w:rsidRPr="00097751" w:rsidRDefault="00097751" w:rsidP="00097751">
      <w:pPr>
        <w:spacing w:after="0" w:line="240" w:lineRule="auto"/>
        <w:textAlignment w:val="baseline"/>
        <w:rPr>
          <w:rFonts w:eastAsia="Times New Roman" w:cstheme="minorHAnsi"/>
          <w:color w:val="000000"/>
          <w:sz w:val="27"/>
          <w:szCs w:val="27"/>
          <w:lang w:eastAsia="en-GB"/>
        </w:rPr>
      </w:pPr>
      <w:r w:rsidRPr="00097751">
        <w:rPr>
          <w:rFonts w:eastAsia="Times New Roman" w:cstheme="minorHAnsi"/>
          <w:color w:val="000000"/>
          <w:bdr w:val="none" w:sz="0" w:space="0" w:color="auto" w:frame="1"/>
          <w:shd w:val="clear" w:color="auto" w:fill="FFFFFF"/>
          <w:lang w:eastAsia="en-GB"/>
        </w:rPr>
        <w:t>Medical reports and Letters are a Non-NHS Service we offer to our patients. Please note it is not an obligatory service.</w:t>
      </w:r>
      <w:r w:rsidRPr="00097751">
        <w:rPr>
          <w:rFonts w:eastAsia="Times New Roman" w:cstheme="minorHAnsi"/>
          <w:color w:val="000000"/>
          <w:sz w:val="24"/>
          <w:szCs w:val="24"/>
          <w:bdr w:val="none" w:sz="0" w:space="0" w:color="auto" w:frame="1"/>
          <w:shd w:val="clear" w:color="auto" w:fill="FFFFFF"/>
          <w:lang w:eastAsia="en-GB"/>
        </w:rPr>
        <w:t> We will therefore charge a fee for completion of this work. The NHS medical care of our patients takes priority during our working day. In accordance with GPDR we have a 28-day turnaround to complete such requests from when payment is received, however we endeavour to return sooner rather than later.</w:t>
      </w:r>
    </w:p>
    <w:p w14:paraId="10714340" w14:textId="77777777" w:rsidR="00097751" w:rsidRPr="00097751" w:rsidRDefault="00097751" w:rsidP="00097751">
      <w:pPr>
        <w:spacing w:after="0" w:line="240" w:lineRule="auto"/>
        <w:textAlignment w:val="baseline"/>
        <w:rPr>
          <w:rFonts w:eastAsia="Times New Roman" w:cstheme="minorHAnsi"/>
          <w:color w:val="000000"/>
          <w:sz w:val="24"/>
          <w:szCs w:val="24"/>
          <w:lang w:eastAsia="en-GB"/>
        </w:rPr>
      </w:pPr>
      <w:r w:rsidRPr="00097751">
        <w:rPr>
          <w:rFonts w:eastAsia="Times New Roman" w:cstheme="minorHAnsi"/>
          <w:color w:val="000000"/>
          <w:sz w:val="24"/>
          <w:szCs w:val="24"/>
          <w:bdr w:val="none" w:sz="0" w:space="0" w:color="auto" w:frame="1"/>
          <w:shd w:val="clear" w:color="auto" w:fill="FFFFFF"/>
          <w:lang w:eastAsia="en-GB"/>
        </w:rPr>
        <w:t>----</w:t>
      </w:r>
    </w:p>
    <w:p w14:paraId="642DB175"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b/>
          <w:bCs/>
          <w:color w:val="000000"/>
          <w:sz w:val="24"/>
          <w:szCs w:val="24"/>
          <w:bdr w:val="none" w:sz="0" w:space="0" w:color="auto" w:frame="1"/>
          <w:lang w:eastAsia="en-GB"/>
        </w:rPr>
        <w:t>Do GPs have to do non-NHS work for their patients?</w:t>
      </w:r>
    </w:p>
    <w:p w14:paraId="47FDD315"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color w:val="000000"/>
          <w:sz w:val="24"/>
          <w:szCs w:val="24"/>
          <w:bdr w:val="none" w:sz="0" w:space="0" w:color="auto" w:frame="1"/>
          <w:lang w:eastAsia="en-GB"/>
        </w:rPr>
        <w:t>With certain limited exceptions (for example a GP confirming that one of their patients is not fit for jury service) GPs do not have to carry out non-NHS work on behalf of their patients.</w:t>
      </w:r>
    </w:p>
    <w:p w14:paraId="6F97B6F3"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color w:val="000000"/>
          <w:sz w:val="24"/>
          <w:szCs w:val="24"/>
          <w:bdr w:val="none" w:sz="0" w:space="0" w:color="auto" w:frame="1"/>
          <w:lang w:eastAsia="en-GB"/>
        </w:rPr>
        <w:t>Whilst GPs will always attempt to assist their patients with the completion of forms, they are not required to do such non-NHS work.</w:t>
      </w:r>
    </w:p>
    <w:p w14:paraId="2A527ED1" w14:textId="77777777" w:rsidR="00097751" w:rsidRPr="00097751" w:rsidRDefault="00097751" w:rsidP="00097751">
      <w:pPr>
        <w:spacing w:after="0" w:line="240" w:lineRule="auto"/>
        <w:textAlignment w:val="baseline"/>
        <w:rPr>
          <w:rFonts w:eastAsia="Times New Roman" w:cstheme="minorHAnsi"/>
          <w:color w:val="000000"/>
          <w:sz w:val="24"/>
          <w:szCs w:val="24"/>
          <w:lang w:eastAsia="en-GB"/>
        </w:rPr>
      </w:pPr>
      <w:r w:rsidRPr="00097751">
        <w:rPr>
          <w:rFonts w:eastAsia="Times New Roman" w:cstheme="minorHAnsi"/>
          <w:color w:val="000000"/>
          <w:sz w:val="24"/>
          <w:szCs w:val="24"/>
          <w:bdr w:val="none" w:sz="0" w:space="0" w:color="auto" w:frame="1"/>
          <w:shd w:val="clear" w:color="auto" w:fill="FFFFFF"/>
          <w:lang w:eastAsia="en-GB"/>
        </w:rPr>
        <w:t>----</w:t>
      </w:r>
    </w:p>
    <w:p w14:paraId="39D7D930"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b/>
          <w:bCs/>
          <w:color w:val="000000"/>
          <w:sz w:val="24"/>
          <w:szCs w:val="24"/>
          <w:bdr w:val="none" w:sz="0" w:space="0" w:color="auto" w:frame="1"/>
          <w:lang w:eastAsia="en-GB"/>
        </w:rPr>
        <w:t>I only need the doctor’s signature -what is the problem?</w:t>
      </w:r>
    </w:p>
    <w:p w14:paraId="28B3E84C"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color w:val="000000"/>
          <w:sz w:val="24"/>
          <w:szCs w:val="24"/>
          <w:bdr w:val="none" w:sz="0" w:space="0" w:color="auto" w:frame="1"/>
          <w:lang w:eastAsia="en-GB"/>
        </w:rPr>
        <w:t>When a doctor signs a certificate or completes a report it is a condition of remaining on the Medical Register that they only sign what they know to be true.</w:t>
      </w:r>
    </w:p>
    <w:p w14:paraId="18E367A1"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color w:val="000000"/>
          <w:sz w:val="24"/>
          <w:szCs w:val="24"/>
          <w:bdr w:val="none" w:sz="0" w:space="0" w:color="auto" w:frame="1"/>
          <w:lang w:eastAsia="en-GB"/>
        </w:rPr>
        <w:t>In order to complete even the simplest of forms therefore, the doctor might have to check the patient’s entire medical record. Carelessness or an inaccurate report can have serious consequences for the doctor with the General medical Council (the doctors’ regulatory body) or even the police.</w:t>
      </w:r>
    </w:p>
    <w:p w14:paraId="670B51EB" w14:textId="77777777" w:rsidR="00097751" w:rsidRPr="00097751" w:rsidRDefault="00097751" w:rsidP="00097751">
      <w:pPr>
        <w:shd w:val="clear" w:color="auto" w:fill="FFFFFF"/>
        <w:spacing w:after="0" w:line="240" w:lineRule="auto"/>
        <w:rPr>
          <w:rFonts w:eastAsia="Times New Roman" w:cstheme="minorHAnsi"/>
          <w:color w:val="000000"/>
          <w:sz w:val="27"/>
          <w:szCs w:val="27"/>
          <w:lang w:eastAsia="en-GB"/>
        </w:rPr>
      </w:pPr>
      <w:r w:rsidRPr="00097751">
        <w:rPr>
          <w:rFonts w:eastAsia="Times New Roman" w:cstheme="minorHAnsi"/>
          <w:color w:val="000000"/>
          <w:sz w:val="24"/>
          <w:szCs w:val="24"/>
          <w:bdr w:val="none" w:sz="0" w:space="0" w:color="auto" w:frame="1"/>
          <w:lang w:eastAsia="en-GB"/>
        </w:rPr>
        <w:t>Please do not book an appointment with your doctor to complete forms without checking first with the surgery’s administrative team as to whether you need to or not.</w:t>
      </w:r>
    </w:p>
    <w:p w14:paraId="38529AAF" w14:textId="77777777" w:rsidR="00097751" w:rsidRPr="00097751" w:rsidRDefault="00097751" w:rsidP="00097751">
      <w:pPr>
        <w:spacing w:after="0" w:line="240" w:lineRule="auto"/>
        <w:textAlignment w:val="baseline"/>
        <w:rPr>
          <w:rFonts w:eastAsia="Times New Roman" w:cstheme="minorHAnsi"/>
          <w:color w:val="000000"/>
          <w:sz w:val="24"/>
          <w:szCs w:val="24"/>
          <w:lang w:eastAsia="en-GB"/>
        </w:rPr>
      </w:pPr>
      <w:r w:rsidRPr="00097751">
        <w:rPr>
          <w:rFonts w:eastAsia="Times New Roman" w:cstheme="minorHAnsi"/>
          <w:color w:val="000000"/>
          <w:sz w:val="24"/>
          <w:szCs w:val="24"/>
          <w:bdr w:val="none" w:sz="0" w:space="0" w:color="auto" w:frame="1"/>
          <w:shd w:val="clear" w:color="auto" w:fill="FFFFFF"/>
          <w:lang w:eastAsia="en-GB"/>
        </w:rPr>
        <w:lastRenderedPageBreak/>
        <w:t>---</w:t>
      </w:r>
    </w:p>
    <w:p w14:paraId="5E96B1B9" w14:textId="309A90B4"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All requests must be in writing and either handed to the Patient Service</w:t>
      </w:r>
      <w:r w:rsidR="00E4320E">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Advisors at reception or emailed to us at </w:t>
      </w:r>
      <w:hyperlink r:id="rId8" w:tooltip="mailto:swlccg.chatfieldhealth@nhs.net" w:history="1">
        <w:r w:rsidRPr="00097751">
          <w:rPr>
            <w:rFonts w:eastAsia="Times New Roman" w:cstheme="minorHAnsi"/>
            <w:color w:val="0000FF"/>
            <w:sz w:val="24"/>
            <w:szCs w:val="24"/>
            <w:u w:val="single"/>
            <w:bdr w:val="none" w:sz="0" w:space="0" w:color="auto" w:frame="1"/>
            <w:lang w:eastAsia="en-GB"/>
          </w:rPr>
          <w:t>swl</w:t>
        </w:r>
      </w:hyperlink>
      <w:r w:rsidRPr="00097751">
        <w:rPr>
          <w:rFonts w:eastAsia="Times New Roman" w:cstheme="minorHAnsi"/>
          <w:color w:val="000000"/>
          <w:sz w:val="24"/>
          <w:szCs w:val="24"/>
          <w:bdr w:val="none" w:sz="0" w:space="0" w:color="auto" w:frame="1"/>
          <w:lang w:eastAsia="en-GB"/>
        </w:rPr>
        <w:t>icb</w:t>
      </w:r>
      <w:hyperlink r:id="rId9" w:tooltip="mailto:swlccg.chatfieldhealth@nhs.net" w:history="1">
        <w:r w:rsidRPr="00097751">
          <w:rPr>
            <w:rFonts w:eastAsia="Times New Roman" w:cstheme="minorHAnsi"/>
            <w:color w:val="0000FF"/>
            <w:sz w:val="24"/>
            <w:szCs w:val="24"/>
            <w:u w:val="single"/>
            <w:bdr w:val="none" w:sz="0" w:space="0" w:color="auto" w:frame="1"/>
            <w:lang w:eastAsia="en-GB"/>
          </w:rPr>
          <w:t>.chatfield-health@nhs.net</w:t>
        </w:r>
      </w:hyperlink>
    </w:p>
    <w:p w14:paraId="0CE9C573" w14:textId="70C83092"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There is a</w:t>
      </w:r>
      <w:r w:rsidRPr="00097751">
        <w:rPr>
          <w:rFonts w:eastAsia="Times New Roman" w:cstheme="minorHAnsi"/>
          <w:b/>
          <w:bCs/>
          <w:color w:val="000000"/>
          <w:sz w:val="24"/>
          <w:szCs w:val="24"/>
          <w:bdr w:val="none" w:sz="0" w:space="0" w:color="auto" w:frame="1"/>
          <w:lang w:eastAsia="en-GB"/>
        </w:rPr>
        <w:t> £30 deposit for all requests </w:t>
      </w:r>
      <w:r w:rsidRPr="00097751">
        <w:rPr>
          <w:rFonts w:eastAsia="Times New Roman" w:cstheme="minorHAnsi"/>
          <w:color w:val="000000"/>
          <w:sz w:val="24"/>
          <w:szCs w:val="24"/>
          <w:bdr w:val="none" w:sz="0" w:space="0" w:color="auto" w:frame="1"/>
          <w:lang w:eastAsia="en-GB"/>
        </w:rPr>
        <w:t>and the turnaround for completion is</w:t>
      </w:r>
      <w:r w:rsidR="00E4320E">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a period of </w:t>
      </w:r>
      <w:r w:rsidRPr="00097751">
        <w:rPr>
          <w:rFonts w:eastAsia="Times New Roman" w:cstheme="minorHAnsi"/>
          <w:b/>
          <w:bCs/>
          <w:color w:val="000000"/>
          <w:sz w:val="24"/>
          <w:szCs w:val="24"/>
          <w:bdr w:val="none" w:sz="0" w:space="0" w:color="auto" w:frame="1"/>
          <w:lang w:eastAsia="en-GB"/>
        </w:rPr>
        <w:t>4 weeks</w:t>
      </w:r>
      <w:r w:rsidRPr="00097751">
        <w:rPr>
          <w:rFonts w:eastAsia="Times New Roman" w:cstheme="minorHAnsi"/>
          <w:color w:val="000000"/>
          <w:sz w:val="24"/>
          <w:szCs w:val="24"/>
          <w:bdr w:val="none" w:sz="0" w:space="0" w:color="auto" w:frame="1"/>
          <w:lang w:eastAsia="en-GB"/>
        </w:rPr>
        <w:t>; however, we endeavour to complete your request</w:t>
      </w:r>
      <w:r w:rsidR="00E4320E">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as soon as possible.</w:t>
      </w:r>
    </w:p>
    <w:p w14:paraId="7F487636"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 </w:t>
      </w:r>
    </w:p>
    <w:p w14:paraId="19EBE09E"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For Private Medical Examinations a £60 deposit is required.</w:t>
      </w:r>
    </w:p>
    <w:p w14:paraId="395167CB" w14:textId="257BD5D8"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A member of the administration team will contact you to book an</w:t>
      </w:r>
      <w:r w:rsidR="00842023">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 xml:space="preserve">appointment. </w:t>
      </w:r>
      <w:r w:rsidR="00842023">
        <w:rPr>
          <w:rFonts w:eastAsia="Times New Roman" w:cstheme="minorHAnsi"/>
          <w:color w:val="000000"/>
          <w:sz w:val="24"/>
          <w:szCs w:val="24"/>
          <w:bdr w:val="none" w:sz="0" w:space="0" w:color="auto" w:frame="1"/>
          <w:lang w:eastAsia="en-GB"/>
        </w:rPr>
        <w:br/>
      </w:r>
      <w:r w:rsidRPr="00097751">
        <w:rPr>
          <w:rFonts w:eastAsia="Times New Roman" w:cstheme="minorHAnsi"/>
          <w:color w:val="000000"/>
          <w:sz w:val="24"/>
          <w:szCs w:val="24"/>
          <w:bdr w:val="none" w:sz="0" w:space="0" w:color="auto" w:frame="1"/>
          <w:lang w:eastAsia="en-GB"/>
        </w:rPr>
        <w:t>Please note that these appointments are only available</w:t>
      </w:r>
      <w:r w:rsidR="00842023">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once a week and</w:t>
      </w:r>
      <w:r w:rsidR="00842023">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therefore may take up to 8 weeks for your</w:t>
      </w:r>
      <w:r w:rsidR="00842023">
        <w:rPr>
          <w:rFonts w:eastAsia="Times New Roman" w:cstheme="minorHAnsi"/>
          <w:color w:val="000000"/>
          <w:sz w:val="24"/>
          <w:szCs w:val="24"/>
          <w:bdr w:val="none" w:sz="0" w:space="0" w:color="auto" w:frame="1"/>
          <w:lang w:eastAsia="en-GB"/>
        </w:rPr>
        <w:t xml:space="preserve"> </w:t>
      </w:r>
      <w:r w:rsidRPr="00097751">
        <w:rPr>
          <w:rFonts w:eastAsia="Times New Roman" w:cstheme="minorHAnsi"/>
          <w:color w:val="000000"/>
          <w:sz w:val="24"/>
          <w:szCs w:val="24"/>
          <w:bdr w:val="none" w:sz="0" w:space="0" w:color="auto" w:frame="1"/>
          <w:lang w:eastAsia="en-GB"/>
        </w:rPr>
        <w:t>appointment</w:t>
      </w:r>
    </w:p>
    <w:p w14:paraId="0307A9D8" w14:textId="77777777" w:rsidR="00097751" w:rsidRPr="00097751" w:rsidRDefault="00097751" w:rsidP="00097751">
      <w:pPr>
        <w:spacing w:after="0" w:line="240" w:lineRule="auto"/>
        <w:textAlignment w:val="baseline"/>
        <w:rPr>
          <w:rFonts w:eastAsia="Times New Roman" w:cstheme="minorHAnsi"/>
          <w:color w:val="000000"/>
          <w:sz w:val="24"/>
          <w:szCs w:val="24"/>
          <w:lang w:eastAsia="en-GB"/>
        </w:rPr>
      </w:pPr>
      <w:r w:rsidRPr="00097751">
        <w:rPr>
          <w:rFonts w:eastAsia="Times New Roman" w:cstheme="minorHAnsi"/>
          <w:color w:val="000000"/>
          <w:sz w:val="24"/>
          <w:szCs w:val="24"/>
          <w:bdr w:val="none" w:sz="0" w:space="0" w:color="auto" w:frame="1"/>
          <w:shd w:val="clear" w:color="auto" w:fill="FFFFFF"/>
          <w:lang w:eastAsia="en-GB"/>
        </w:rPr>
        <w:t>---</w:t>
      </w:r>
    </w:p>
    <w:p w14:paraId="580B87CD" w14:textId="15375AE1"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b/>
          <w:bCs/>
          <w:color w:val="000000"/>
          <w:sz w:val="24"/>
          <w:szCs w:val="24"/>
          <w:bdr w:val="none" w:sz="0" w:space="0" w:color="auto" w:frame="1"/>
          <w:lang w:eastAsia="en-GB"/>
        </w:rPr>
        <w:t>PIP Applications Housing Support</w:t>
      </w:r>
      <w:r w:rsidRPr="00097751">
        <w:rPr>
          <w:rFonts w:eastAsia="Times New Roman" w:cstheme="minorHAnsi"/>
          <w:color w:val="000000"/>
          <w:sz w:val="24"/>
          <w:szCs w:val="24"/>
          <w:bdr w:val="none" w:sz="0" w:space="0" w:color="auto" w:frame="1"/>
          <w:lang w:eastAsia="en-GB"/>
        </w:rPr>
        <w:br/>
        <w:t>Please be aware that our clinicians do not write supporting letters to the DWP for PIP claims. </w:t>
      </w:r>
      <w:r w:rsidRPr="00097751">
        <w:rPr>
          <w:rFonts w:eastAsia="Times New Roman" w:cstheme="minorHAnsi"/>
          <w:color w:val="000000"/>
          <w:sz w:val="24"/>
          <w:szCs w:val="24"/>
          <w:bdr w:val="none" w:sz="0" w:space="0" w:color="auto" w:frame="1"/>
          <w:lang w:eastAsia="en-GB"/>
        </w:rPr>
        <w:br/>
        <w:t xml:space="preserve">Instead, the DWP will send us a form to complete once you have applied for </w:t>
      </w:r>
      <w:r w:rsidR="00E4320E" w:rsidRPr="00097751">
        <w:rPr>
          <w:rFonts w:eastAsia="Times New Roman" w:cstheme="minorHAnsi"/>
          <w:color w:val="000000"/>
          <w:sz w:val="24"/>
          <w:szCs w:val="24"/>
          <w:bdr w:val="none" w:sz="0" w:space="0" w:color="auto" w:frame="1"/>
          <w:lang w:eastAsia="en-GB"/>
        </w:rPr>
        <w:t>PIP or</w:t>
      </w:r>
      <w:r w:rsidRPr="00097751">
        <w:rPr>
          <w:rFonts w:eastAsia="Times New Roman" w:cstheme="minorHAnsi"/>
          <w:color w:val="000000"/>
          <w:sz w:val="24"/>
          <w:szCs w:val="24"/>
          <w:bdr w:val="none" w:sz="0" w:space="0" w:color="auto" w:frame="1"/>
          <w:lang w:eastAsia="en-GB"/>
        </w:rPr>
        <w:t xml:space="preserve"> applied for renewal of your PIP. </w:t>
      </w:r>
      <w:r w:rsidRPr="00097751">
        <w:rPr>
          <w:rFonts w:eastAsia="Times New Roman" w:cstheme="minorHAnsi"/>
          <w:color w:val="000000"/>
          <w:sz w:val="24"/>
          <w:szCs w:val="24"/>
          <w:bdr w:val="none" w:sz="0" w:space="0" w:color="auto" w:frame="1"/>
          <w:lang w:eastAsia="en-GB"/>
        </w:rPr>
        <w:br/>
        <w:t>Your named GP will complete the form with the specific information they require. This helps to prevent over-divulging information to the DWP which may not be relevant to your claim.  </w:t>
      </w:r>
    </w:p>
    <w:p w14:paraId="4D65B67D"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The application pack for PIP clearly states that you DO NOT require a letter from the GP.  </w:t>
      </w:r>
    </w:p>
    <w:p w14:paraId="5216C348"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Once we receive the request from the DWP it will be completed within 28 days by your named GP.</w:t>
      </w:r>
    </w:p>
    <w:p w14:paraId="4E4E943F"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w:t>
      </w:r>
    </w:p>
    <w:p w14:paraId="379A0EBA"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b/>
          <w:bCs/>
          <w:color w:val="000000"/>
          <w:sz w:val="24"/>
          <w:szCs w:val="24"/>
          <w:bdr w:val="none" w:sz="0" w:space="0" w:color="auto" w:frame="1"/>
          <w:lang w:eastAsia="en-GB"/>
        </w:rPr>
        <w:t>Housing Support</w:t>
      </w:r>
    </w:p>
    <w:p w14:paraId="2C33C73E"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Please be aware that our clinicians do not write supporting letters to the council for housing support.  </w:t>
      </w:r>
    </w:p>
    <w:p w14:paraId="596F6EE9"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We ask patients to submit changes with the council/housing officer and should they require more information they will write to us directly.  </w:t>
      </w:r>
    </w:p>
    <w:p w14:paraId="22FED53C"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color w:val="000000"/>
          <w:sz w:val="24"/>
          <w:szCs w:val="24"/>
          <w:bdr w:val="none" w:sz="0" w:space="0" w:color="auto" w:frame="1"/>
          <w:lang w:eastAsia="en-GB"/>
        </w:rPr>
        <w:t>---</w:t>
      </w:r>
    </w:p>
    <w:p w14:paraId="25472A8D" w14:textId="77777777" w:rsidR="00097751" w:rsidRPr="00097751" w:rsidRDefault="00097751" w:rsidP="00097751">
      <w:pPr>
        <w:shd w:val="clear" w:color="auto" w:fill="FFFFFF"/>
        <w:spacing w:after="0" w:line="240" w:lineRule="auto"/>
        <w:textAlignment w:val="baseline"/>
        <w:rPr>
          <w:rFonts w:eastAsia="Times New Roman" w:cstheme="minorHAnsi"/>
          <w:color w:val="000000"/>
          <w:lang w:eastAsia="en-GB"/>
        </w:rPr>
      </w:pPr>
      <w:r w:rsidRPr="00097751">
        <w:rPr>
          <w:rFonts w:eastAsia="Times New Roman" w:cstheme="minorHAnsi"/>
          <w:b/>
          <w:bCs/>
          <w:color w:val="000000"/>
          <w:sz w:val="24"/>
          <w:szCs w:val="24"/>
          <w:bdr w:val="none" w:sz="0" w:space="0" w:color="auto" w:frame="1"/>
          <w:lang w:eastAsia="en-GB"/>
        </w:rPr>
        <w:t>Fit to Participate</w:t>
      </w:r>
      <w:r w:rsidRPr="00097751">
        <w:rPr>
          <w:rFonts w:eastAsia="Times New Roman" w:cstheme="minorHAnsi"/>
          <w:b/>
          <w:bCs/>
          <w:color w:val="000000"/>
          <w:sz w:val="24"/>
          <w:szCs w:val="24"/>
          <w:bdr w:val="none" w:sz="0" w:space="0" w:color="auto" w:frame="1"/>
          <w:lang w:eastAsia="en-GB"/>
        </w:rPr>
        <w:br/>
      </w:r>
      <w:r w:rsidRPr="00097751">
        <w:rPr>
          <w:rFonts w:eastAsia="Times New Roman" w:cstheme="minorHAnsi"/>
          <w:color w:val="000000"/>
          <w:sz w:val="24"/>
          <w:szCs w:val="24"/>
          <w:bdr w:val="none" w:sz="0" w:space="0" w:color="auto" w:frame="1"/>
          <w:lang w:eastAsia="en-GB"/>
        </w:rPr>
        <w:t>Please be aware that our clinicians do not write or provide Fit to Participate letters for sporting activities. </w:t>
      </w:r>
    </w:p>
    <w:p w14:paraId="71E80752" w14:textId="77777777" w:rsidR="009C4AC6" w:rsidRPr="009C4AC6" w:rsidRDefault="009C4AC6" w:rsidP="005F448A">
      <w:pPr>
        <w:pStyle w:val="ListParagraph"/>
        <w:jc w:val="center"/>
        <w:rPr>
          <w:rFonts w:cstheme="minorHAnsi"/>
          <w:sz w:val="28"/>
          <w:szCs w:val="28"/>
        </w:rPr>
      </w:pPr>
    </w:p>
    <w:sectPr w:rsidR="009C4AC6" w:rsidRPr="009C4AC6" w:rsidSect="005F448A">
      <w:pgSz w:w="11906" w:h="16838" w:code="10"/>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4A15E" w14:textId="77777777" w:rsidR="005D68E6" w:rsidRDefault="005D68E6" w:rsidP="005F448A">
      <w:pPr>
        <w:spacing w:after="0" w:line="240" w:lineRule="auto"/>
      </w:pPr>
      <w:r>
        <w:separator/>
      </w:r>
    </w:p>
  </w:endnote>
  <w:endnote w:type="continuationSeparator" w:id="0">
    <w:p w14:paraId="6FFAB312" w14:textId="77777777" w:rsidR="005D68E6" w:rsidRDefault="005D68E6" w:rsidP="005F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A5A0" w14:textId="77777777" w:rsidR="005D68E6" w:rsidRDefault="005D68E6" w:rsidP="005F448A">
      <w:pPr>
        <w:spacing w:after="0" w:line="240" w:lineRule="auto"/>
      </w:pPr>
      <w:r>
        <w:separator/>
      </w:r>
    </w:p>
  </w:footnote>
  <w:footnote w:type="continuationSeparator" w:id="0">
    <w:p w14:paraId="28FE4DB0" w14:textId="77777777" w:rsidR="005D68E6" w:rsidRDefault="005D68E6" w:rsidP="005F4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28"/>
    <w:multiLevelType w:val="hybridMultilevel"/>
    <w:tmpl w:val="9544D2FA"/>
    <w:lvl w:ilvl="0" w:tplc="F48EA9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59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45"/>
    <w:rsid w:val="00050745"/>
    <w:rsid w:val="00097751"/>
    <w:rsid w:val="00233B1D"/>
    <w:rsid w:val="002F6B30"/>
    <w:rsid w:val="00390397"/>
    <w:rsid w:val="004863A4"/>
    <w:rsid w:val="00511D37"/>
    <w:rsid w:val="005D68E6"/>
    <w:rsid w:val="005F448A"/>
    <w:rsid w:val="00717D26"/>
    <w:rsid w:val="00842023"/>
    <w:rsid w:val="00973DFD"/>
    <w:rsid w:val="00986683"/>
    <w:rsid w:val="009C4AC6"/>
    <w:rsid w:val="00CA5922"/>
    <w:rsid w:val="00E4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FB87"/>
  <w15:chartTrackingRefBased/>
  <w15:docId w15:val="{D52E97AC-8FFE-4D19-AE02-92792F17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45"/>
    <w:pPr>
      <w:ind w:left="720"/>
      <w:contextualSpacing/>
    </w:pPr>
  </w:style>
  <w:style w:type="paragraph" w:styleId="BalloonText">
    <w:name w:val="Balloon Text"/>
    <w:basedOn w:val="Normal"/>
    <w:link w:val="BalloonTextChar"/>
    <w:uiPriority w:val="99"/>
    <w:semiHidden/>
    <w:unhideWhenUsed/>
    <w:rsid w:val="00050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745"/>
    <w:rPr>
      <w:rFonts w:ascii="Segoe UI" w:hAnsi="Segoe UI" w:cs="Segoe UI"/>
      <w:sz w:val="18"/>
      <w:szCs w:val="18"/>
    </w:rPr>
  </w:style>
  <w:style w:type="table" w:styleId="TableGrid">
    <w:name w:val="Table Grid"/>
    <w:basedOn w:val="TableNormal"/>
    <w:uiPriority w:val="59"/>
    <w:rsid w:val="005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48A"/>
  </w:style>
  <w:style w:type="paragraph" w:styleId="Footer">
    <w:name w:val="footer"/>
    <w:basedOn w:val="Normal"/>
    <w:link w:val="FooterChar"/>
    <w:uiPriority w:val="99"/>
    <w:unhideWhenUsed/>
    <w:rsid w:val="005F4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48A"/>
  </w:style>
  <w:style w:type="paragraph" w:styleId="NormalWeb">
    <w:name w:val="Normal (Web)"/>
    <w:basedOn w:val="Normal"/>
    <w:uiPriority w:val="99"/>
    <w:semiHidden/>
    <w:unhideWhenUsed/>
    <w:rsid w:val="009C4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7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045459">
      <w:bodyDiv w:val="1"/>
      <w:marLeft w:val="0"/>
      <w:marRight w:val="0"/>
      <w:marTop w:val="0"/>
      <w:marBottom w:val="0"/>
      <w:divBdr>
        <w:top w:val="none" w:sz="0" w:space="0" w:color="auto"/>
        <w:left w:val="none" w:sz="0" w:space="0" w:color="auto"/>
        <w:bottom w:val="none" w:sz="0" w:space="0" w:color="auto"/>
        <w:right w:val="none" w:sz="0" w:space="0" w:color="auto"/>
      </w:divBdr>
    </w:div>
    <w:div w:id="1800144031">
      <w:bodyDiv w:val="1"/>
      <w:marLeft w:val="0"/>
      <w:marRight w:val="0"/>
      <w:marTop w:val="0"/>
      <w:marBottom w:val="0"/>
      <w:divBdr>
        <w:top w:val="none" w:sz="0" w:space="0" w:color="auto"/>
        <w:left w:val="none" w:sz="0" w:space="0" w:color="auto"/>
        <w:bottom w:val="none" w:sz="0" w:space="0" w:color="auto"/>
        <w:right w:val="none" w:sz="0" w:space="0" w:color="auto"/>
      </w:divBdr>
      <w:divsChild>
        <w:div w:id="1191257765">
          <w:marLeft w:val="0"/>
          <w:marRight w:val="0"/>
          <w:marTop w:val="0"/>
          <w:marBottom w:val="0"/>
          <w:divBdr>
            <w:top w:val="none" w:sz="0" w:space="0" w:color="auto"/>
            <w:left w:val="none" w:sz="0" w:space="0" w:color="auto"/>
            <w:bottom w:val="none" w:sz="0" w:space="0" w:color="auto"/>
            <w:right w:val="none" w:sz="0" w:space="0" w:color="auto"/>
          </w:divBdr>
        </w:div>
        <w:div w:id="215434314">
          <w:marLeft w:val="0"/>
          <w:marRight w:val="0"/>
          <w:marTop w:val="0"/>
          <w:marBottom w:val="0"/>
          <w:divBdr>
            <w:top w:val="none" w:sz="0" w:space="0" w:color="auto"/>
            <w:left w:val="none" w:sz="0" w:space="0" w:color="auto"/>
            <w:bottom w:val="none" w:sz="0" w:space="0" w:color="auto"/>
            <w:right w:val="none" w:sz="0" w:space="0" w:color="auto"/>
          </w:divBdr>
        </w:div>
        <w:div w:id="1971738654">
          <w:marLeft w:val="0"/>
          <w:marRight w:val="0"/>
          <w:marTop w:val="0"/>
          <w:marBottom w:val="0"/>
          <w:divBdr>
            <w:top w:val="none" w:sz="0" w:space="0" w:color="auto"/>
            <w:left w:val="none" w:sz="0" w:space="0" w:color="auto"/>
            <w:bottom w:val="none" w:sz="0" w:space="0" w:color="auto"/>
            <w:right w:val="none" w:sz="0" w:space="0" w:color="auto"/>
          </w:divBdr>
        </w:div>
        <w:div w:id="152182316">
          <w:marLeft w:val="0"/>
          <w:marRight w:val="0"/>
          <w:marTop w:val="0"/>
          <w:marBottom w:val="0"/>
          <w:divBdr>
            <w:top w:val="none" w:sz="0" w:space="0" w:color="auto"/>
            <w:left w:val="none" w:sz="0" w:space="0" w:color="auto"/>
            <w:bottom w:val="none" w:sz="0" w:space="0" w:color="auto"/>
            <w:right w:val="none" w:sz="0" w:space="0" w:color="auto"/>
          </w:divBdr>
        </w:div>
        <w:div w:id="2103531110">
          <w:marLeft w:val="0"/>
          <w:marRight w:val="0"/>
          <w:marTop w:val="0"/>
          <w:marBottom w:val="0"/>
          <w:divBdr>
            <w:top w:val="none" w:sz="0" w:space="0" w:color="auto"/>
            <w:left w:val="none" w:sz="0" w:space="0" w:color="auto"/>
            <w:bottom w:val="none" w:sz="0" w:space="0" w:color="auto"/>
            <w:right w:val="none" w:sz="0" w:space="0" w:color="auto"/>
          </w:divBdr>
        </w:div>
        <w:div w:id="649677466">
          <w:marLeft w:val="0"/>
          <w:marRight w:val="0"/>
          <w:marTop w:val="0"/>
          <w:marBottom w:val="0"/>
          <w:divBdr>
            <w:top w:val="none" w:sz="0" w:space="0" w:color="auto"/>
            <w:left w:val="none" w:sz="0" w:space="0" w:color="auto"/>
            <w:bottom w:val="none" w:sz="0" w:space="0" w:color="auto"/>
            <w:right w:val="none" w:sz="0" w:space="0" w:color="auto"/>
          </w:divBdr>
        </w:div>
        <w:div w:id="395394723">
          <w:marLeft w:val="0"/>
          <w:marRight w:val="0"/>
          <w:marTop w:val="0"/>
          <w:marBottom w:val="0"/>
          <w:divBdr>
            <w:top w:val="none" w:sz="0" w:space="0" w:color="auto"/>
            <w:left w:val="none" w:sz="0" w:space="0" w:color="auto"/>
            <w:bottom w:val="none" w:sz="0" w:space="0" w:color="auto"/>
            <w:right w:val="none" w:sz="0" w:space="0" w:color="auto"/>
          </w:divBdr>
        </w:div>
        <w:div w:id="311956363">
          <w:marLeft w:val="0"/>
          <w:marRight w:val="0"/>
          <w:marTop w:val="0"/>
          <w:marBottom w:val="0"/>
          <w:divBdr>
            <w:top w:val="none" w:sz="0" w:space="0" w:color="auto"/>
            <w:left w:val="none" w:sz="0" w:space="0" w:color="auto"/>
            <w:bottom w:val="none" w:sz="0" w:space="0" w:color="auto"/>
            <w:right w:val="none" w:sz="0" w:space="0" w:color="auto"/>
          </w:divBdr>
        </w:div>
        <w:div w:id="1093626649">
          <w:marLeft w:val="0"/>
          <w:marRight w:val="0"/>
          <w:marTop w:val="0"/>
          <w:marBottom w:val="0"/>
          <w:divBdr>
            <w:top w:val="none" w:sz="0" w:space="0" w:color="auto"/>
            <w:left w:val="none" w:sz="0" w:space="0" w:color="auto"/>
            <w:bottom w:val="none" w:sz="0" w:space="0" w:color="auto"/>
            <w:right w:val="none" w:sz="0" w:space="0" w:color="auto"/>
          </w:divBdr>
        </w:div>
        <w:div w:id="979650785">
          <w:marLeft w:val="0"/>
          <w:marRight w:val="0"/>
          <w:marTop w:val="0"/>
          <w:marBottom w:val="0"/>
          <w:divBdr>
            <w:top w:val="none" w:sz="0" w:space="0" w:color="auto"/>
            <w:left w:val="none" w:sz="0" w:space="0" w:color="auto"/>
            <w:bottom w:val="none" w:sz="0" w:space="0" w:color="auto"/>
            <w:right w:val="none" w:sz="0" w:space="0" w:color="auto"/>
          </w:divBdr>
        </w:div>
        <w:div w:id="2012023964">
          <w:marLeft w:val="0"/>
          <w:marRight w:val="0"/>
          <w:marTop w:val="0"/>
          <w:marBottom w:val="0"/>
          <w:divBdr>
            <w:top w:val="none" w:sz="0" w:space="0" w:color="auto"/>
            <w:left w:val="none" w:sz="0" w:space="0" w:color="auto"/>
            <w:bottom w:val="none" w:sz="0" w:space="0" w:color="auto"/>
            <w:right w:val="none" w:sz="0" w:space="0" w:color="auto"/>
          </w:divBdr>
        </w:div>
        <w:div w:id="906837459">
          <w:marLeft w:val="0"/>
          <w:marRight w:val="0"/>
          <w:marTop w:val="0"/>
          <w:marBottom w:val="0"/>
          <w:divBdr>
            <w:top w:val="none" w:sz="0" w:space="0" w:color="auto"/>
            <w:left w:val="none" w:sz="0" w:space="0" w:color="auto"/>
            <w:bottom w:val="none" w:sz="0" w:space="0" w:color="auto"/>
            <w:right w:val="none" w:sz="0" w:space="0" w:color="auto"/>
          </w:divBdr>
        </w:div>
        <w:div w:id="1739788356">
          <w:marLeft w:val="0"/>
          <w:marRight w:val="0"/>
          <w:marTop w:val="0"/>
          <w:marBottom w:val="0"/>
          <w:divBdr>
            <w:top w:val="none" w:sz="0" w:space="0" w:color="auto"/>
            <w:left w:val="none" w:sz="0" w:space="0" w:color="auto"/>
            <w:bottom w:val="none" w:sz="0" w:space="0" w:color="auto"/>
            <w:right w:val="none" w:sz="0" w:space="0" w:color="auto"/>
          </w:divBdr>
        </w:div>
        <w:div w:id="196620451">
          <w:marLeft w:val="0"/>
          <w:marRight w:val="0"/>
          <w:marTop w:val="0"/>
          <w:marBottom w:val="0"/>
          <w:divBdr>
            <w:top w:val="none" w:sz="0" w:space="0" w:color="auto"/>
            <w:left w:val="none" w:sz="0" w:space="0" w:color="auto"/>
            <w:bottom w:val="none" w:sz="0" w:space="0" w:color="auto"/>
            <w:right w:val="none" w:sz="0" w:space="0" w:color="auto"/>
          </w:divBdr>
        </w:div>
        <w:div w:id="1634946504">
          <w:marLeft w:val="0"/>
          <w:marRight w:val="0"/>
          <w:marTop w:val="0"/>
          <w:marBottom w:val="0"/>
          <w:divBdr>
            <w:top w:val="none" w:sz="0" w:space="0" w:color="auto"/>
            <w:left w:val="none" w:sz="0" w:space="0" w:color="auto"/>
            <w:bottom w:val="none" w:sz="0" w:space="0" w:color="auto"/>
            <w:right w:val="none" w:sz="0" w:space="0" w:color="auto"/>
          </w:divBdr>
        </w:div>
        <w:div w:id="241571996">
          <w:marLeft w:val="0"/>
          <w:marRight w:val="0"/>
          <w:marTop w:val="0"/>
          <w:marBottom w:val="0"/>
          <w:divBdr>
            <w:top w:val="none" w:sz="0" w:space="0" w:color="auto"/>
            <w:left w:val="none" w:sz="0" w:space="0" w:color="auto"/>
            <w:bottom w:val="none" w:sz="0" w:space="0" w:color="auto"/>
            <w:right w:val="none" w:sz="0" w:space="0" w:color="auto"/>
          </w:divBdr>
        </w:div>
        <w:div w:id="954290062">
          <w:marLeft w:val="0"/>
          <w:marRight w:val="0"/>
          <w:marTop w:val="0"/>
          <w:marBottom w:val="0"/>
          <w:divBdr>
            <w:top w:val="none" w:sz="0" w:space="0" w:color="auto"/>
            <w:left w:val="none" w:sz="0" w:space="0" w:color="auto"/>
            <w:bottom w:val="none" w:sz="0" w:space="0" w:color="auto"/>
            <w:right w:val="none" w:sz="0" w:space="0" w:color="auto"/>
          </w:divBdr>
        </w:div>
        <w:div w:id="134494856">
          <w:marLeft w:val="0"/>
          <w:marRight w:val="0"/>
          <w:marTop w:val="0"/>
          <w:marBottom w:val="0"/>
          <w:divBdr>
            <w:top w:val="none" w:sz="0" w:space="0" w:color="auto"/>
            <w:left w:val="none" w:sz="0" w:space="0" w:color="auto"/>
            <w:bottom w:val="none" w:sz="0" w:space="0" w:color="auto"/>
            <w:right w:val="none" w:sz="0" w:space="0" w:color="auto"/>
          </w:divBdr>
        </w:div>
        <w:div w:id="2105294959">
          <w:marLeft w:val="0"/>
          <w:marRight w:val="0"/>
          <w:marTop w:val="0"/>
          <w:marBottom w:val="0"/>
          <w:divBdr>
            <w:top w:val="none" w:sz="0" w:space="0" w:color="auto"/>
            <w:left w:val="none" w:sz="0" w:space="0" w:color="auto"/>
            <w:bottom w:val="none" w:sz="0" w:space="0" w:color="auto"/>
            <w:right w:val="none" w:sz="0" w:space="0" w:color="auto"/>
          </w:divBdr>
        </w:div>
        <w:div w:id="1539272845">
          <w:marLeft w:val="0"/>
          <w:marRight w:val="0"/>
          <w:marTop w:val="0"/>
          <w:marBottom w:val="0"/>
          <w:divBdr>
            <w:top w:val="none" w:sz="0" w:space="0" w:color="auto"/>
            <w:left w:val="none" w:sz="0" w:space="0" w:color="auto"/>
            <w:bottom w:val="none" w:sz="0" w:space="0" w:color="auto"/>
            <w:right w:val="none" w:sz="0" w:space="0" w:color="auto"/>
          </w:divBdr>
          <w:divsChild>
            <w:div w:id="1970044428">
              <w:marLeft w:val="0"/>
              <w:marRight w:val="0"/>
              <w:marTop w:val="0"/>
              <w:marBottom w:val="0"/>
              <w:divBdr>
                <w:top w:val="none" w:sz="0" w:space="0" w:color="auto"/>
                <w:left w:val="none" w:sz="0" w:space="0" w:color="auto"/>
                <w:bottom w:val="none" w:sz="0" w:space="0" w:color="auto"/>
                <w:right w:val="none" w:sz="0" w:space="0" w:color="auto"/>
              </w:divBdr>
            </w:div>
            <w:div w:id="1054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lccg.chatfieldhealth@nh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wlccg.chatfieldhealth@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Symons-Stubbs</dc:creator>
  <cp:keywords/>
  <dc:description/>
  <cp:lastModifiedBy>Macaulay Spencer</cp:lastModifiedBy>
  <cp:revision>2</cp:revision>
  <cp:lastPrinted>2020-01-24T10:49:00Z</cp:lastPrinted>
  <dcterms:created xsi:type="dcterms:W3CDTF">2024-12-12T09:31:00Z</dcterms:created>
  <dcterms:modified xsi:type="dcterms:W3CDTF">2024-12-12T09:31:00Z</dcterms:modified>
</cp:coreProperties>
</file>